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C3165" w14:textId="737C31DB" w:rsidR="00CC68B5" w:rsidRPr="005B2D0D" w:rsidRDefault="00A64638" w:rsidP="005B2D0D">
      <w:pPr>
        <w:pStyle w:val="KeinLeerraum"/>
        <w:ind w:left="7313" w:firstLine="708"/>
        <w:rPr>
          <w:rFonts w:ascii="NimbusSanNovLig" w:hAnsi="NimbusSanNovLig"/>
        </w:rPr>
      </w:pPr>
      <w:r w:rsidRPr="00CC43F3">
        <w:rPr>
          <w:noProof/>
        </w:rPr>
        <w:drawing>
          <wp:inline distT="0" distB="0" distL="0" distR="0" wp14:anchorId="201973B9" wp14:editId="613DAB23">
            <wp:extent cx="647700" cy="684190"/>
            <wp:effectExtent l="0" t="0" r="0" b="1905"/>
            <wp:docPr id="11443284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272" cy="687964"/>
                    </a:xfrm>
                    <a:prstGeom prst="rect">
                      <a:avLst/>
                    </a:prstGeom>
                    <a:noFill/>
                    <a:ln>
                      <a:noFill/>
                    </a:ln>
                  </pic:spPr>
                </pic:pic>
              </a:graphicData>
            </a:graphic>
          </wp:inline>
        </w:drawing>
      </w:r>
    </w:p>
    <w:p w14:paraId="3A90A0EA" w14:textId="6AE1EC66" w:rsidR="00CC68B5" w:rsidRDefault="00CC68B5" w:rsidP="00A87F38">
      <w:pPr>
        <w:pStyle w:val="KeinLeerraum"/>
        <w:rPr>
          <w:rFonts w:ascii="NimbusSanNov" w:hAnsi="NimbusSanNov"/>
          <w:b/>
          <w:bCs/>
          <w:sz w:val="24"/>
          <w:szCs w:val="24"/>
        </w:rPr>
      </w:pPr>
      <w:r>
        <w:rPr>
          <w:rFonts w:ascii="NimbusSanNov" w:hAnsi="NimbusSanNov"/>
          <w:b/>
          <w:bCs/>
          <w:sz w:val="24"/>
          <w:szCs w:val="24"/>
        </w:rPr>
        <w:t>Antrag</w:t>
      </w:r>
      <w:r w:rsidR="00067D70" w:rsidRPr="00067D70">
        <w:rPr>
          <w:rFonts w:ascii="NimbusSanNov" w:hAnsi="NimbusSanNov"/>
          <w:b/>
          <w:bCs/>
          <w:sz w:val="24"/>
          <w:szCs w:val="24"/>
        </w:rPr>
        <w:t xml:space="preserve"> der </w:t>
      </w:r>
      <w:r w:rsidR="00DB6585">
        <w:rPr>
          <w:rFonts w:ascii="NimbusSanNov" w:hAnsi="NimbusSanNov"/>
          <w:b/>
          <w:bCs/>
          <w:sz w:val="24"/>
          <w:szCs w:val="24"/>
        </w:rPr>
        <w:t>PL (</w:t>
      </w:r>
      <w:r w:rsidR="006A6964">
        <w:rPr>
          <w:rFonts w:ascii="NimbusSanNov" w:hAnsi="NimbusSanNov"/>
          <w:b/>
          <w:bCs/>
          <w:sz w:val="24"/>
          <w:szCs w:val="24"/>
        </w:rPr>
        <w:t>SP AI</w:t>
      </w:r>
      <w:r w:rsidR="00DB6585">
        <w:rPr>
          <w:rFonts w:ascii="NimbusSanNov" w:hAnsi="NimbusSanNov"/>
          <w:b/>
          <w:bCs/>
          <w:sz w:val="24"/>
          <w:szCs w:val="24"/>
        </w:rPr>
        <w:t>)</w:t>
      </w:r>
    </w:p>
    <w:p w14:paraId="5C28CBB2" w14:textId="251CBECE" w:rsidR="00A66EEB" w:rsidRDefault="000847EF" w:rsidP="00A87F38">
      <w:pPr>
        <w:pStyle w:val="KeinLeerraum"/>
        <w:rPr>
          <w:rFonts w:ascii="NimbusSanNov" w:hAnsi="NimbusSanNov"/>
          <w:b/>
          <w:bCs/>
          <w:sz w:val="16"/>
          <w:szCs w:val="16"/>
        </w:rPr>
      </w:pPr>
      <w:r>
        <w:rPr>
          <w:rFonts w:ascii="NimbusSanNov" w:hAnsi="NimbusSanNov"/>
          <w:b/>
          <w:bCs/>
          <w:sz w:val="16"/>
          <w:szCs w:val="16"/>
        </w:rPr>
        <w:t>März</w:t>
      </w:r>
      <w:r w:rsidR="00ED0B9D">
        <w:rPr>
          <w:rFonts w:ascii="NimbusSanNov" w:hAnsi="NimbusSanNov"/>
          <w:b/>
          <w:bCs/>
          <w:sz w:val="16"/>
          <w:szCs w:val="16"/>
        </w:rPr>
        <w:t xml:space="preserve"> 202</w:t>
      </w:r>
      <w:r>
        <w:rPr>
          <w:rFonts w:ascii="NimbusSanNov" w:hAnsi="NimbusSanNov"/>
          <w:b/>
          <w:bCs/>
          <w:sz w:val="16"/>
          <w:szCs w:val="16"/>
        </w:rPr>
        <w:t>5</w:t>
      </w:r>
    </w:p>
    <w:p w14:paraId="742200CA" w14:textId="77777777" w:rsidR="00833A4C" w:rsidRPr="00026D43" w:rsidRDefault="00833A4C" w:rsidP="00A87F38">
      <w:pPr>
        <w:pStyle w:val="KeinLeerraum"/>
        <w:rPr>
          <w:rFonts w:ascii="NimbusSanNov" w:hAnsi="NimbusSanNov"/>
          <w:b/>
          <w:bCs/>
        </w:rPr>
      </w:pPr>
    </w:p>
    <w:p w14:paraId="3A66C154" w14:textId="50A51560" w:rsidR="00991309" w:rsidRPr="00E419CC" w:rsidRDefault="000847EF" w:rsidP="00833A4C">
      <w:pPr>
        <w:pStyle w:val="KeinLeerraum"/>
        <w:rPr>
          <w:rFonts w:ascii="NimbusSanNov" w:hAnsi="NimbusSanNov"/>
          <w:b/>
          <w:bCs/>
          <w:sz w:val="28"/>
          <w:szCs w:val="28"/>
          <w:lang w:val="de-DE"/>
        </w:rPr>
      </w:pPr>
      <w:r w:rsidRPr="00E419CC">
        <w:rPr>
          <w:rFonts w:ascii="NimbusSanNov" w:hAnsi="NimbusSanNov"/>
          <w:b/>
          <w:bCs/>
          <w:sz w:val="28"/>
          <w:szCs w:val="28"/>
          <w:lang w:val="de-DE"/>
        </w:rPr>
        <w:t>«F</w:t>
      </w:r>
      <w:r w:rsidR="00A64638" w:rsidRPr="00E419CC">
        <w:rPr>
          <w:rFonts w:ascii="NimbusSanNov" w:hAnsi="NimbusSanNov"/>
          <w:b/>
          <w:bCs/>
          <w:sz w:val="28"/>
          <w:szCs w:val="28"/>
          <w:lang w:val="de-DE"/>
        </w:rPr>
        <w:t xml:space="preserve">ür </w:t>
      </w:r>
      <w:r w:rsidRPr="00E419CC">
        <w:rPr>
          <w:rFonts w:ascii="NimbusSanNov" w:hAnsi="NimbusSanNov"/>
          <w:b/>
          <w:bCs/>
          <w:sz w:val="28"/>
          <w:szCs w:val="28"/>
          <w:lang w:val="de-DE"/>
        </w:rPr>
        <w:t>eine interessengeleitete Migration</w:t>
      </w:r>
      <w:r w:rsidR="00E419CC" w:rsidRPr="00E419CC">
        <w:rPr>
          <w:rFonts w:ascii="NimbusSanNov" w:hAnsi="NimbusSanNov"/>
          <w:b/>
          <w:bCs/>
          <w:sz w:val="28"/>
          <w:szCs w:val="28"/>
          <w:lang w:val="de-DE"/>
        </w:rPr>
        <w:t>spolitik</w:t>
      </w:r>
      <w:r w:rsidRPr="00E419CC">
        <w:rPr>
          <w:rFonts w:ascii="NimbusSanNov" w:hAnsi="NimbusSanNov"/>
          <w:b/>
          <w:bCs/>
          <w:sz w:val="28"/>
          <w:szCs w:val="28"/>
          <w:lang w:val="de-DE"/>
        </w:rPr>
        <w:t xml:space="preserve"> und </w:t>
      </w:r>
      <w:r w:rsidR="00A64638" w:rsidRPr="00E419CC">
        <w:rPr>
          <w:rFonts w:ascii="NimbusSanNov" w:hAnsi="NimbusSanNov"/>
          <w:b/>
          <w:bCs/>
          <w:sz w:val="28"/>
          <w:szCs w:val="28"/>
          <w:lang w:val="de-DE"/>
        </w:rPr>
        <w:t>humane Grenzen</w:t>
      </w:r>
      <w:r w:rsidR="00D22104" w:rsidRPr="00E419CC">
        <w:rPr>
          <w:rFonts w:ascii="NimbusSanNov" w:hAnsi="NimbusSanNov"/>
          <w:b/>
          <w:bCs/>
          <w:sz w:val="28"/>
          <w:szCs w:val="28"/>
          <w:lang w:val="de-DE"/>
        </w:rPr>
        <w:t>»</w:t>
      </w:r>
    </w:p>
    <w:p w14:paraId="0CF2CE5B" w14:textId="77777777" w:rsidR="009F5FDA" w:rsidRDefault="009F5FDA" w:rsidP="00EC6522">
      <w:pPr>
        <w:pStyle w:val="KeinLeerraum"/>
        <w:rPr>
          <w:rFonts w:ascii="NimbusSanNovLig" w:hAnsi="NimbusSanNovLig"/>
          <w:sz w:val="20"/>
          <w:szCs w:val="20"/>
          <w:lang w:val="de-DE"/>
        </w:rPr>
      </w:pPr>
    </w:p>
    <w:p w14:paraId="620626C7" w14:textId="080ACED6" w:rsidR="006250AE" w:rsidRPr="006250AE" w:rsidRDefault="006250AE" w:rsidP="006250AE">
      <w:pPr>
        <w:pStyle w:val="KeinLeerraum"/>
        <w:rPr>
          <w:rFonts w:ascii="NimbusSanNovLig" w:hAnsi="NimbusSanNovLig"/>
          <w:i/>
          <w:iCs/>
          <w:sz w:val="18"/>
          <w:szCs w:val="18"/>
        </w:rPr>
      </w:pPr>
      <w:r w:rsidRPr="006250AE">
        <w:rPr>
          <w:rFonts w:ascii="NimbusSanNovLig" w:hAnsi="NimbusSanNovLig"/>
          <w:i/>
          <w:iCs/>
          <w:sz w:val="18"/>
          <w:szCs w:val="18"/>
        </w:rPr>
        <w:t xml:space="preserve">Die SP AI beantragt auf Grund der aktuell verschärften migrationspolitischen Situation in Europa – insbesondere auch in Deutschland und Österreich – zentrale Aspekte aus dem ursprünglichen Vorstoss </w:t>
      </w:r>
      <w:r w:rsidRPr="006250AE">
        <w:rPr>
          <w:rFonts w:ascii="NimbusSanNov" w:hAnsi="NimbusSanNov"/>
          <w:b/>
          <w:bCs/>
          <w:i/>
          <w:iCs/>
          <w:sz w:val="18"/>
          <w:szCs w:val="18"/>
          <w:lang w:val="de-DE"/>
        </w:rPr>
        <w:t>«Bodenseekoalition für humane Grenzen»</w:t>
      </w:r>
      <w:r w:rsidRPr="006250AE">
        <w:rPr>
          <w:rStyle w:val="Funotenzeichen"/>
          <w:rFonts w:ascii="NimbusSanNovLig" w:hAnsi="NimbusSanNovLig"/>
          <w:b/>
          <w:bCs/>
          <w:i/>
          <w:iCs/>
          <w:sz w:val="18"/>
          <w:szCs w:val="18"/>
          <w:lang w:val="de-DE"/>
        </w:rPr>
        <w:footnoteReference w:id="1"/>
      </w:r>
      <w:r w:rsidRPr="006250AE">
        <w:rPr>
          <w:rFonts w:ascii="NimbusSanNovLig" w:hAnsi="NimbusSanNovLig"/>
          <w:i/>
          <w:iCs/>
          <w:sz w:val="18"/>
          <w:szCs w:val="18"/>
          <w:lang w:val="de-DE"/>
        </w:rPr>
        <w:t xml:space="preserve"> umzusetzen. Dies auf Grund konstruktive</w:t>
      </w:r>
      <w:r w:rsidR="00096080">
        <w:rPr>
          <w:rFonts w:ascii="NimbusSanNovLig" w:hAnsi="NimbusSanNovLig"/>
          <w:i/>
          <w:iCs/>
          <w:sz w:val="18"/>
          <w:szCs w:val="18"/>
          <w:lang w:val="de-DE"/>
        </w:rPr>
        <w:t>r</w:t>
      </w:r>
      <w:r w:rsidRPr="006250AE">
        <w:rPr>
          <w:rFonts w:ascii="NimbusSanNovLig" w:hAnsi="NimbusSanNovLig"/>
          <w:i/>
          <w:iCs/>
          <w:sz w:val="18"/>
          <w:szCs w:val="18"/>
          <w:lang w:val="de-DE"/>
        </w:rPr>
        <w:t xml:space="preserve"> </w:t>
      </w:r>
      <w:r w:rsidRPr="006250AE">
        <w:rPr>
          <w:rFonts w:ascii="NimbusSanNovLig" w:hAnsi="NimbusSanNovLig"/>
          <w:i/>
          <w:iCs/>
          <w:sz w:val="18"/>
          <w:szCs w:val="18"/>
        </w:rPr>
        <w:t xml:space="preserve">Gespräche mit Bundesrat Beat Jans, seiner </w:t>
      </w:r>
      <w:r w:rsidR="001B4F38">
        <w:rPr>
          <w:rFonts w:ascii="NimbusSanNovLig" w:hAnsi="NimbusSanNovLig"/>
          <w:i/>
          <w:iCs/>
          <w:sz w:val="18"/>
          <w:szCs w:val="18"/>
        </w:rPr>
        <w:t xml:space="preserve">persönlichen </w:t>
      </w:r>
      <w:r w:rsidRPr="006250AE">
        <w:rPr>
          <w:rFonts w:ascii="NimbusSanNovLig" w:hAnsi="NimbusSanNovLig"/>
          <w:i/>
          <w:iCs/>
          <w:sz w:val="18"/>
          <w:szCs w:val="18"/>
        </w:rPr>
        <w:t>Mitarbeiterin Laura Kronig und Nationalrätin Nina Schläfli (SP TG).</w:t>
      </w:r>
    </w:p>
    <w:p w14:paraId="42AC2B4E" w14:textId="77777777" w:rsidR="006250AE" w:rsidRPr="006250AE" w:rsidRDefault="006250AE" w:rsidP="00EC6522">
      <w:pPr>
        <w:pStyle w:val="KeinLeerraum"/>
        <w:rPr>
          <w:rFonts w:ascii="NimbusSanNovLig" w:hAnsi="NimbusSanNovLig"/>
          <w:sz w:val="18"/>
          <w:szCs w:val="18"/>
          <w:lang w:val="de-DE"/>
        </w:rPr>
      </w:pPr>
    </w:p>
    <w:p w14:paraId="1DF37D3C" w14:textId="77777777" w:rsidR="003C5C6F" w:rsidRDefault="00782296" w:rsidP="00EC6522">
      <w:pPr>
        <w:pStyle w:val="KeinLeerraum"/>
        <w:rPr>
          <w:rFonts w:ascii="NimbusSanNovLig" w:hAnsi="NimbusSanNovLig"/>
          <w:i/>
          <w:iCs/>
          <w:sz w:val="18"/>
          <w:szCs w:val="18"/>
        </w:rPr>
      </w:pPr>
      <w:r w:rsidRPr="00833A4C">
        <w:rPr>
          <w:rFonts w:ascii="NimbusSanNovLig" w:hAnsi="NimbusSanNovLig"/>
          <w:i/>
          <w:iCs/>
          <w:sz w:val="18"/>
          <w:szCs w:val="18"/>
        </w:rPr>
        <w:t>Grundlage</w:t>
      </w:r>
      <w:r w:rsidR="003C5C6F">
        <w:rPr>
          <w:rFonts w:ascii="NimbusSanNovLig" w:hAnsi="NimbusSanNovLig"/>
          <w:i/>
          <w:iCs/>
          <w:sz w:val="18"/>
          <w:szCs w:val="18"/>
        </w:rPr>
        <w:t>n</w:t>
      </w:r>
      <w:r w:rsidR="00E43231" w:rsidRPr="00833A4C">
        <w:rPr>
          <w:rFonts w:ascii="NimbusSanNovLig" w:hAnsi="NimbusSanNovLig"/>
          <w:i/>
          <w:iCs/>
          <w:sz w:val="18"/>
          <w:szCs w:val="18"/>
        </w:rPr>
        <w:t xml:space="preserve"> dieses Antrags</w:t>
      </w:r>
      <w:r w:rsidRPr="00833A4C">
        <w:rPr>
          <w:rFonts w:ascii="NimbusSanNovLig" w:hAnsi="NimbusSanNovLig"/>
          <w:i/>
          <w:iCs/>
          <w:sz w:val="18"/>
          <w:szCs w:val="18"/>
        </w:rPr>
        <w:t xml:space="preserve"> </w:t>
      </w:r>
      <w:r w:rsidR="003C5C6F">
        <w:rPr>
          <w:rFonts w:ascii="NimbusSanNovLig" w:hAnsi="NimbusSanNovLig"/>
          <w:i/>
          <w:iCs/>
          <w:sz w:val="18"/>
          <w:szCs w:val="18"/>
        </w:rPr>
        <w:t>sind:</w:t>
      </w:r>
    </w:p>
    <w:p w14:paraId="06422958" w14:textId="7C84A13D" w:rsidR="00782296" w:rsidRPr="00833A4C" w:rsidRDefault="000937F9" w:rsidP="003C5C6F">
      <w:pPr>
        <w:pStyle w:val="KeinLeerraum"/>
        <w:numPr>
          <w:ilvl w:val="0"/>
          <w:numId w:val="16"/>
        </w:numPr>
        <w:rPr>
          <w:rFonts w:ascii="NimbusSanNovLig" w:hAnsi="NimbusSanNovLig"/>
          <w:i/>
          <w:iCs/>
          <w:sz w:val="18"/>
          <w:szCs w:val="18"/>
        </w:rPr>
      </w:pPr>
      <w:r w:rsidRPr="00833A4C">
        <w:rPr>
          <w:rFonts w:ascii="NimbusSanNovLig" w:hAnsi="NimbusSanNovLig"/>
          <w:i/>
          <w:iCs/>
          <w:sz w:val="18"/>
          <w:szCs w:val="18"/>
        </w:rPr>
        <w:t xml:space="preserve">Referat </w:t>
      </w:r>
      <w:r w:rsidRPr="006250AE">
        <w:rPr>
          <w:rFonts w:ascii="NimbusSanNovLig" w:hAnsi="NimbusSanNovLig"/>
          <w:i/>
          <w:iCs/>
          <w:sz w:val="18"/>
          <w:szCs w:val="18"/>
        </w:rPr>
        <w:t>«Interessengeleitete Migrationspolitik und humane Grenzen»</w:t>
      </w:r>
      <w:r w:rsidRPr="00833A4C">
        <w:rPr>
          <w:rFonts w:ascii="NimbusSanNovLig" w:hAnsi="NimbusSanNovLig"/>
          <w:sz w:val="18"/>
          <w:szCs w:val="18"/>
        </w:rPr>
        <w:t xml:space="preserve"> </w:t>
      </w:r>
      <w:r w:rsidRPr="00833A4C">
        <w:rPr>
          <w:rFonts w:ascii="NimbusSanNovLig" w:hAnsi="NimbusSanNovLig"/>
          <w:i/>
          <w:iCs/>
          <w:sz w:val="18"/>
          <w:szCs w:val="18"/>
        </w:rPr>
        <w:t>von Gerald Knaus, Vorsitzender der «Europäischen Stabilitätsinitiative» (ES</w:t>
      </w:r>
      <w:r w:rsidR="002D3D21" w:rsidRPr="00833A4C">
        <w:rPr>
          <w:rFonts w:ascii="NimbusSanNovLig" w:hAnsi="NimbusSanNovLig"/>
          <w:i/>
          <w:iCs/>
          <w:sz w:val="18"/>
          <w:szCs w:val="18"/>
        </w:rPr>
        <w:t>I)</w:t>
      </w:r>
      <w:r w:rsidR="002D3D21" w:rsidRPr="00833A4C">
        <w:rPr>
          <w:rStyle w:val="Funotenzeichen"/>
          <w:rFonts w:ascii="NimbusSanNovLig" w:hAnsi="NimbusSanNovLig"/>
          <w:i/>
          <w:iCs/>
          <w:sz w:val="18"/>
          <w:szCs w:val="18"/>
        </w:rPr>
        <w:footnoteReference w:id="2"/>
      </w:r>
      <w:r w:rsidRPr="00833A4C">
        <w:rPr>
          <w:rFonts w:ascii="NimbusSanNovLig" w:hAnsi="NimbusSanNovLig"/>
          <w:i/>
          <w:iCs/>
          <w:sz w:val="18"/>
          <w:szCs w:val="18"/>
        </w:rPr>
        <w:t xml:space="preserve"> vom 31. März 2023 in Appenzell</w:t>
      </w:r>
      <w:r w:rsidR="00D671C1" w:rsidRPr="00833A4C">
        <w:rPr>
          <w:rStyle w:val="Funotenzeichen"/>
          <w:rFonts w:ascii="NimbusSanNovLig" w:hAnsi="NimbusSanNovLig"/>
          <w:i/>
          <w:iCs/>
          <w:sz w:val="18"/>
          <w:szCs w:val="18"/>
        </w:rPr>
        <w:footnoteReference w:id="3"/>
      </w:r>
    </w:p>
    <w:p w14:paraId="49EE72A3" w14:textId="2BFE5E1B" w:rsidR="00B65963" w:rsidRPr="00833A4C" w:rsidRDefault="000937F9" w:rsidP="00B65963">
      <w:pPr>
        <w:pStyle w:val="KeinLeerraum"/>
        <w:numPr>
          <w:ilvl w:val="0"/>
          <w:numId w:val="10"/>
        </w:numPr>
        <w:rPr>
          <w:rFonts w:ascii="NimbusSanNovLig" w:hAnsi="NimbusSanNovLig"/>
          <w:i/>
          <w:iCs/>
          <w:sz w:val="18"/>
          <w:szCs w:val="18"/>
        </w:rPr>
      </w:pPr>
      <w:r w:rsidRPr="00833A4C">
        <w:rPr>
          <w:rFonts w:ascii="NimbusSanNovLig" w:hAnsi="NimbusSanNovLig"/>
          <w:i/>
          <w:iCs/>
          <w:sz w:val="18"/>
          <w:szCs w:val="18"/>
        </w:rPr>
        <w:t>«Welche Grenzen brauchen wir?»</w:t>
      </w:r>
      <w:r w:rsidR="00B65963" w:rsidRPr="00833A4C">
        <w:rPr>
          <w:rFonts w:ascii="NimbusSanNovLig" w:hAnsi="NimbusSanNovLig"/>
          <w:i/>
          <w:iCs/>
          <w:sz w:val="18"/>
          <w:szCs w:val="18"/>
        </w:rPr>
        <w:t>, Gerald Knaus (</w:t>
      </w:r>
      <w:r w:rsidRPr="00833A4C">
        <w:rPr>
          <w:rFonts w:ascii="NimbusSanNovLig" w:hAnsi="NimbusSanNovLig"/>
          <w:i/>
          <w:iCs/>
          <w:sz w:val="18"/>
          <w:szCs w:val="18"/>
        </w:rPr>
        <w:t>Piper, 2020)</w:t>
      </w:r>
    </w:p>
    <w:p w14:paraId="41A6C8BB" w14:textId="24FA8A0C" w:rsidR="00B65963" w:rsidRPr="00833A4C" w:rsidRDefault="000937F9" w:rsidP="00B65963">
      <w:pPr>
        <w:pStyle w:val="KeinLeerraum"/>
        <w:numPr>
          <w:ilvl w:val="0"/>
          <w:numId w:val="10"/>
        </w:numPr>
        <w:rPr>
          <w:rFonts w:ascii="NimbusSanNovLig" w:hAnsi="NimbusSanNovLig"/>
          <w:i/>
          <w:iCs/>
          <w:sz w:val="18"/>
          <w:szCs w:val="18"/>
        </w:rPr>
      </w:pPr>
      <w:r w:rsidRPr="00833A4C">
        <w:rPr>
          <w:rFonts w:ascii="NimbusSanNovLig" w:hAnsi="NimbusSanNovLig"/>
          <w:i/>
          <w:iCs/>
          <w:sz w:val="18"/>
          <w:szCs w:val="18"/>
        </w:rPr>
        <w:t>«Wir und die Flüchtlinge»</w:t>
      </w:r>
      <w:r w:rsidR="00B65963" w:rsidRPr="00833A4C">
        <w:rPr>
          <w:rFonts w:ascii="NimbusSanNovLig" w:hAnsi="NimbusSanNovLig"/>
          <w:i/>
          <w:iCs/>
          <w:sz w:val="18"/>
          <w:szCs w:val="18"/>
        </w:rPr>
        <w:t>, Gerald Knaus (</w:t>
      </w:r>
      <w:r w:rsidRPr="00833A4C">
        <w:rPr>
          <w:rFonts w:ascii="NimbusSanNovLig" w:hAnsi="NimbusSanNovLig"/>
          <w:i/>
          <w:iCs/>
          <w:sz w:val="18"/>
          <w:szCs w:val="18"/>
        </w:rPr>
        <w:t>Brandstätter, 2022)</w:t>
      </w:r>
    </w:p>
    <w:p w14:paraId="35CF047B" w14:textId="0E3BDEEA" w:rsidR="00B65963" w:rsidRPr="00833A4C" w:rsidRDefault="0046311C" w:rsidP="00B65963">
      <w:pPr>
        <w:pStyle w:val="KeinLeerraum"/>
        <w:numPr>
          <w:ilvl w:val="0"/>
          <w:numId w:val="10"/>
        </w:numPr>
        <w:rPr>
          <w:rFonts w:ascii="NimbusSanNovLig" w:hAnsi="NimbusSanNovLig"/>
          <w:i/>
          <w:iCs/>
          <w:sz w:val="18"/>
          <w:szCs w:val="18"/>
        </w:rPr>
      </w:pPr>
      <w:r w:rsidRPr="00833A4C">
        <w:rPr>
          <w:rFonts w:ascii="NimbusSanNovLig" w:hAnsi="NimbusSanNovLig"/>
          <w:i/>
          <w:iCs/>
          <w:sz w:val="18"/>
          <w:szCs w:val="18"/>
        </w:rPr>
        <w:t>«Humane Kontrollen durch Migrationspartnerschaften», Gerald Knaus (</w:t>
      </w:r>
      <w:r w:rsidR="003F6523" w:rsidRPr="00833A4C">
        <w:rPr>
          <w:rFonts w:ascii="NimbusSanNovLig" w:hAnsi="NimbusSanNovLig"/>
          <w:i/>
          <w:iCs/>
          <w:sz w:val="18"/>
          <w:szCs w:val="18"/>
        </w:rPr>
        <w:t xml:space="preserve">Dokument der </w:t>
      </w:r>
      <w:r w:rsidRPr="00833A4C">
        <w:rPr>
          <w:rFonts w:ascii="NimbusSanNovLig" w:hAnsi="NimbusSanNovLig"/>
          <w:i/>
          <w:iCs/>
          <w:sz w:val="18"/>
          <w:szCs w:val="18"/>
        </w:rPr>
        <w:t>ESI</w:t>
      </w:r>
      <w:r w:rsidR="003F6523" w:rsidRPr="00833A4C">
        <w:rPr>
          <w:rFonts w:ascii="NimbusSanNovLig" w:hAnsi="NimbusSanNovLig"/>
          <w:i/>
          <w:iCs/>
          <w:sz w:val="18"/>
          <w:szCs w:val="18"/>
        </w:rPr>
        <w:t>,</w:t>
      </w:r>
      <w:r w:rsidRPr="00833A4C">
        <w:rPr>
          <w:rFonts w:ascii="NimbusSanNovLig" w:hAnsi="NimbusSanNovLig"/>
          <w:i/>
          <w:iCs/>
          <w:sz w:val="18"/>
          <w:szCs w:val="18"/>
        </w:rPr>
        <w:t xml:space="preserve"> 27. März</w:t>
      </w:r>
      <w:r w:rsidR="00B65963" w:rsidRPr="00833A4C">
        <w:rPr>
          <w:rFonts w:ascii="NimbusSanNovLig" w:hAnsi="NimbusSanNovLig"/>
          <w:i/>
          <w:iCs/>
          <w:sz w:val="18"/>
          <w:szCs w:val="18"/>
        </w:rPr>
        <w:t xml:space="preserve"> 2023</w:t>
      </w:r>
      <w:r w:rsidR="003F6523" w:rsidRPr="00833A4C">
        <w:rPr>
          <w:rFonts w:ascii="NimbusSanNovLig" w:hAnsi="NimbusSanNovLig"/>
          <w:i/>
          <w:iCs/>
          <w:sz w:val="18"/>
          <w:szCs w:val="18"/>
        </w:rPr>
        <w:t>)</w:t>
      </w:r>
    </w:p>
    <w:p w14:paraId="17FE564D" w14:textId="4FB8FE32" w:rsidR="002D3D21" w:rsidRPr="00833A4C" w:rsidRDefault="00DD7C2D" w:rsidP="00EC6522">
      <w:pPr>
        <w:pStyle w:val="KeinLeerraum"/>
        <w:numPr>
          <w:ilvl w:val="0"/>
          <w:numId w:val="10"/>
        </w:numPr>
        <w:rPr>
          <w:rFonts w:ascii="NimbusSanNovLig" w:hAnsi="NimbusSanNovLig"/>
          <w:i/>
          <w:iCs/>
          <w:sz w:val="18"/>
          <w:szCs w:val="18"/>
        </w:rPr>
      </w:pPr>
      <w:r w:rsidRPr="00833A4C">
        <w:rPr>
          <w:rFonts w:ascii="NimbusSanNovLig" w:hAnsi="NimbusSanNovLig"/>
          <w:i/>
          <w:iCs/>
          <w:sz w:val="18"/>
          <w:szCs w:val="18"/>
        </w:rPr>
        <w:t>Resolution</w:t>
      </w:r>
      <w:r w:rsidR="00B65963" w:rsidRPr="00833A4C">
        <w:rPr>
          <w:rFonts w:ascii="NimbusSanNovLig" w:hAnsi="NimbusSanNovLig"/>
          <w:i/>
          <w:iCs/>
          <w:sz w:val="18"/>
          <w:szCs w:val="18"/>
        </w:rPr>
        <w:t xml:space="preserve"> </w:t>
      </w:r>
      <w:r w:rsidRPr="00833A4C">
        <w:rPr>
          <w:rFonts w:ascii="NimbusSanNovLig" w:hAnsi="NimbusSanNovLig"/>
          <w:i/>
          <w:iCs/>
          <w:sz w:val="18"/>
          <w:szCs w:val="18"/>
        </w:rPr>
        <w:t>«Solidarische und humane Asylpolitik</w:t>
      </w:r>
      <w:r w:rsidR="00394CD2" w:rsidRPr="00833A4C">
        <w:rPr>
          <w:rFonts w:ascii="NimbusSanNovLig" w:hAnsi="NimbusSanNovLig"/>
          <w:i/>
          <w:iCs/>
          <w:sz w:val="18"/>
          <w:szCs w:val="18"/>
        </w:rPr>
        <w:t xml:space="preserve"> SP Schwe</w:t>
      </w:r>
      <w:r w:rsidR="005A3E20" w:rsidRPr="00833A4C">
        <w:rPr>
          <w:rFonts w:ascii="NimbusSanNovLig" w:hAnsi="NimbusSanNovLig"/>
          <w:i/>
          <w:iCs/>
          <w:sz w:val="18"/>
          <w:szCs w:val="18"/>
        </w:rPr>
        <w:t>iz</w:t>
      </w:r>
      <w:r w:rsidR="00711DED" w:rsidRPr="00833A4C">
        <w:rPr>
          <w:rStyle w:val="Funotenzeichen"/>
          <w:rFonts w:ascii="NimbusSanNovLig" w:hAnsi="NimbusSanNovLig"/>
          <w:i/>
          <w:iCs/>
          <w:sz w:val="18"/>
          <w:szCs w:val="18"/>
        </w:rPr>
        <w:footnoteReference w:id="4"/>
      </w:r>
      <w:r w:rsidRPr="00833A4C">
        <w:rPr>
          <w:rFonts w:ascii="NimbusSanNovLig" w:hAnsi="NimbusSanNovLig"/>
          <w:i/>
          <w:iCs/>
          <w:sz w:val="18"/>
          <w:szCs w:val="18"/>
        </w:rPr>
        <w:t xml:space="preserve"> </w:t>
      </w:r>
      <w:r w:rsidR="00B65963" w:rsidRPr="00833A4C">
        <w:rPr>
          <w:rFonts w:ascii="NimbusSanNovLig" w:hAnsi="NimbusSanNovLig"/>
          <w:i/>
          <w:iCs/>
          <w:sz w:val="18"/>
          <w:szCs w:val="18"/>
        </w:rPr>
        <w:t>(</w:t>
      </w:r>
      <w:r w:rsidRPr="00833A4C">
        <w:rPr>
          <w:rFonts w:ascii="NimbusSanNovLig" w:hAnsi="NimbusSanNovLig"/>
          <w:i/>
          <w:iCs/>
          <w:sz w:val="18"/>
          <w:szCs w:val="18"/>
        </w:rPr>
        <w:t>Parteitag vom 26. August 2023</w:t>
      </w:r>
      <w:r w:rsidR="00B65963" w:rsidRPr="00833A4C">
        <w:rPr>
          <w:rFonts w:ascii="NimbusSanNovLig" w:hAnsi="NimbusSanNovLig"/>
          <w:i/>
          <w:iCs/>
          <w:sz w:val="18"/>
          <w:szCs w:val="18"/>
        </w:rPr>
        <w:t>)</w:t>
      </w:r>
    </w:p>
    <w:p w14:paraId="509B40B4" w14:textId="77777777" w:rsidR="009F5FDA" w:rsidRDefault="009F5FDA" w:rsidP="00EC6522">
      <w:pPr>
        <w:pStyle w:val="KeinLeerraum"/>
        <w:rPr>
          <w:rFonts w:ascii="NimbusSanNovLig" w:hAnsi="NimbusSanNovLig"/>
          <w:sz w:val="20"/>
          <w:szCs w:val="20"/>
        </w:rPr>
      </w:pPr>
    </w:p>
    <w:p w14:paraId="57DDEEE8" w14:textId="77777777" w:rsidR="002150F1" w:rsidRPr="00161639" w:rsidRDefault="002150F1" w:rsidP="00EC6522">
      <w:pPr>
        <w:pStyle w:val="KeinLeerraum"/>
        <w:rPr>
          <w:rFonts w:ascii="NimbusSanNovLig" w:hAnsi="NimbusSanNovLig"/>
          <w:sz w:val="20"/>
          <w:szCs w:val="20"/>
        </w:rPr>
      </w:pPr>
    </w:p>
    <w:p w14:paraId="3FF74ABB" w14:textId="076D9587" w:rsidR="00CC68B5" w:rsidRPr="00161639" w:rsidRDefault="00CC68B5" w:rsidP="00CC68B5">
      <w:pPr>
        <w:pStyle w:val="KeinLeerraum"/>
        <w:rPr>
          <w:rFonts w:ascii="NimbusSanNov" w:hAnsi="NimbusSanNov"/>
          <w:b/>
          <w:bCs/>
          <w:sz w:val="24"/>
          <w:szCs w:val="24"/>
        </w:rPr>
      </w:pPr>
      <w:r w:rsidRPr="00161639">
        <w:rPr>
          <w:rStyle w:val="spTabelleZchn"/>
          <w:rFonts w:ascii="NimbusSanNov" w:hAnsi="NimbusSanNov"/>
          <w:b/>
          <w:bCs/>
          <w:sz w:val="24"/>
        </w:rPr>
        <w:t>1 Antrag</w:t>
      </w:r>
    </w:p>
    <w:p w14:paraId="1DAC2714" w14:textId="0478C71A" w:rsidR="00D46CCD" w:rsidRPr="002150F1" w:rsidRDefault="00CC68B5" w:rsidP="00D46CCD">
      <w:pPr>
        <w:pStyle w:val="KeinLeerraum"/>
        <w:ind w:left="170"/>
        <w:rPr>
          <w:rFonts w:ascii="NimbusSanNov" w:hAnsi="NimbusSanNov"/>
          <w:b/>
          <w:bCs/>
          <w:sz w:val="20"/>
          <w:szCs w:val="20"/>
          <w:lang w:val="de-DE"/>
        </w:rPr>
      </w:pPr>
      <w:r w:rsidRPr="002150F1">
        <w:rPr>
          <w:rFonts w:ascii="NimbusSanNov" w:hAnsi="NimbusSanNov"/>
          <w:b/>
          <w:bCs/>
          <w:sz w:val="20"/>
          <w:szCs w:val="20"/>
        </w:rPr>
        <w:t xml:space="preserve">Die Schweiz </w:t>
      </w:r>
      <w:r w:rsidRPr="002150F1">
        <w:rPr>
          <w:rFonts w:ascii="NimbusSanNov" w:hAnsi="NimbusSanNov"/>
          <w:b/>
          <w:bCs/>
          <w:sz w:val="20"/>
          <w:szCs w:val="20"/>
          <w:lang w:val="de-DE"/>
        </w:rPr>
        <w:t xml:space="preserve">ermöglicht </w:t>
      </w:r>
      <w:r w:rsidR="00D46CCD" w:rsidRPr="002150F1">
        <w:rPr>
          <w:rFonts w:ascii="NimbusSanNov" w:hAnsi="NimbusSanNov"/>
          <w:b/>
          <w:bCs/>
          <w:sz w:val="20"/>
          <w:szCs w:val="20"/>
          <w:lang w:val="de-DE"/>
        </w:rPr>
        <w:t>humane Kontrollen von Migration und Grenzen.</w:t>
      </w:r>
    </w:p>
    <w:p w14:paraId="2DC7987B" w14:textId="77777777" w:rsidR="006855DD" w:rsidRPr="001765FE" w:rsidRDefault="00D46CCD" w:rsidP="006250AE">
      <w:pPr>
        <w:pStyle w:val="KeinLeerraum"/>
        <w:numPr>
          <w:ilvl w:val="0"/>
          <w:numId w:val="17"/>
        </w:numPr>
        <w:rPr>
          <w:rFonts w:ascii="NimbusSanNov" w:hAnsi="NimbusSanNov"/>
          <w:b/>
          <w:bCs/>
          <w:sz w:val="20"/>
          <w:szCs w:val="20"/>
          <w:lang w:val="de-DE"/>
        </w:rPr>
      </w:pPr>
      <w:r>
        <w:rPr>
          <w:rFonts w:ascii="NimbusSanNovLig" w:hAnsi="NimbusSanNovLig"/>
          <w:sz w:val="20"/>
          <w:szCs w:val="20"/>
          <w:lang w:val="de-DE"/>
        </w:rPr>
        <w:t>U</w:t>
      </w:r>
      <w:r w:rsidR="00CC68B5" w:rsidRPr="00D46CCD">
        <w:rPr>
          <w:rFonts w:ascii="NimbusSanNovLig" w:hAnsi="NimbusSanNovLig"/>
          <w:sz w:val="20"/>
          <w:szCs w:val="20"/>
          <w:lang w:val="de-DE"/>
        </w:rPr>
        <w:t xml:space="preserve">nter Einhaltung rechtsstaatlicher Bedingungen </w:t>
      </w:r>
      <w:r>
        <w:rPr>
          <w:rFonts w:ascii="NimbusSanNovLig" w:hAnsi="NimbusSanNovLig"/>
          <w:sz w:val="20"/>
          <w:szCs w:val="20"/>
          <w:lang w:val="de-DE"/>
        </w:rPr>
        <w:t xml:space="preserve">werden </w:t>
      </w:r>
      <w:r w:rsidR="00CC68B5" w:rsidRPr="00D46CCD">
        <w:rPr>
          <w:rFonts w:ascii="NimbusSanNovLig" w:hAnsi="NimbusSanNovLig"/>
          <w:sz w:val="20"/>
          <w:szCs w:val="20"/>
          <w:lang w:val="de-DE"/>
        </w:rPr>
        <w:t>Voraussetzungen geschaffen, da</w:t>
      </w:r>
      <w:r w:rsidR="006855DD">
        <w:rPr>
          <w:rFonts w:ascii="NimbusSanNovLig" w:hAnsi="NimbusSanNovLig"/>
          <w:sz w:val="20"/>
          <w:szCs w:val="20"/>
          <w:lang w:val="de-DE"/>
        </w:rPr>
        <w:t>mit</w:t>
      </w:r>
      <w:r w:rsidR="00CC68B5" w:rsidRPr="00D46CCD">
        <w:rPr>
          <w:rFonts w:ascii="NimbusSanNovLig" w:hAnsi="NimbusSanNovLig"/>
          <w:sz w:val="20"/>
          <w:szCs w:val="20"/>
          <w:lang w:val="de-DE"/>
        </w:rPr>
        <w:t xml:space="preserve"> asylberechtigt</w:t>
      </w:r>
      <w:r>
        <w:rPr>
          <w:rFonts w:ascii="NimbusSanNovLig" w:hAnsi="NimbusSanNovLig"/>
          <w:sz w:val="20"/>
          <w:szCs w:val="20"/>
          <w:lang w:val="de-DE"/>
        </w:rPr>
        <w:t>e</w:t>
      </w:r>
      <w:r w:rsidR="00CC68B5" w:rsidRPr="00D46CCD">
        <w:rPr>
          <w:rFonts w:ascii="NimbusSanNovLig" w:hAnsi="NimbusSanNovLig"/>
          <w:sz w:val="20"/>
          <w:szCs w:val="20"/>
          <w:lang w:val="de-DE"/>
        </w:rPr>
        <w:t xml:space="preserve"> Flüchtlinge schnell aufgenommen </w:t>
      </w:r>
      <w:r>
        <w:rPr>
          <w:rFonts w:ascii="NimbusSanNovLig" w:hAnsi="NimbusSanNovLig"/>
          <w:sz w:val="20"/>
          <w:szCs w:val="20"/>
          <w:lang w:val="de-DE"/>
        </w:rPr>
        <w:t>werden. D</w:t>
      </w:r>
      <w:r w:rsidRPr="00161639">
        <w:rPr>
          <w:rFonts w:ascii="NimbusSanNovLig" w:hAnsi="NimbusSanNovLig"/>
          <w:sz w:val="20"/>
          <w:szCs w:val="20"/>
          <w:lang w:val="de-DE"/>
        </w:rPr>
        <w:t xml:space="preserve">urch </w:t>
      </w:r>
      <w:r w:rsidRPr="001765FE">
        <w:rPr>
          <w:rFonts w:ascii="NimbusSanNov" w:hAnsi="NimbusSanNov"/>
          <w:b/>
          <w:bCs/>
          <w:sz w:val="20"/>
          <w:szCs w:val="20"/>
          <w:lang w:val="de-DE"/>
        </w:rPr>
        <w:t xml:space="preserve">Migrationsdiplomatie und </w:t>
      </w:r>
    </w:p>
    <w:p w14:paraId="3E92336A" w14:textId="7D3B98C8" w:rsidR="00D46CCD" w:rsidRDefault="00D46CCD" w:rsidP="006250AE">
      <w:pPr>
        <w:pStyle w:val="KeinLeerraum"/>
        <w:ind w:left="708"/>
        <w:rPr>
          <w:rFonts w:ascii="NimbusSanNovLig" w:hAnsi="NimbusSanNovLig"/>
          <w:sz w:val="20"/>
          <w:szCs w:val="20"/>
          <w:lang w:val="de-DE"/>
        </w:rPr>
      </w:pPr>
      <w:r w:rsidRPr="001765FE">
        <w:rPr>
          <w:rFonts w:ascii="NimbusSanNov" w:hAnsi="NimbusSanNov"/>
          <w:b/>
          <w:bCs/>
          <w:sz w:val="20"/>
          <w:szCs w:val="20"/>
          <w:lang w:val="de-DE"/>
        </w:rPr>
        <w:t>-partnerschaften</w:t>
      </w:r>
      <w:r>
        <w:rPr>
          <w:rFonts w:ascii="NimbusSanNovLig" w:hAnsi="NimbusSanNovLig"/>
          <w:sz w:val="20"/>
          <w:szCs w:val="20"/>
          <w:lang w:val="de-DE"/>
        </w:rPr>
        <w:t xml:space="preserve"> werden </w:t>
      </w:r>
      <w:r w:rsidR="001765FE" w:rsidRPr="001765FE">
        <w:rPr>
          <w:rFonts w:ascii="NimbusSanNov" w:hAnsi="NimbusSanNov"/>
          <w:b/>
          <w:bCs/>
          <w:sz w:val="20"/>
          <w:szCs w:val="20"/>
          <w:lang w:val="de-DE"/>
        </w:rPr>
        <w:t>Migrationsa</w:t>
      </w:r>
      <w:r w:rsidRPr="001765FE">
        <w:rPr>
          <w:rFonts w:ascii="NimbusSanNov" w:hAnsi="NimbusSanNov"/>
          <w:b/>
          <w:bCs/>
          <w:sz w:val="20"/>
          <w:szCs w:val="20"/>
          <w:lang w:val="de-DE"/>
        </w:rPr>
        <w:t xml:space="preserve">bkommen </w:t>
      </w:r>
      <w:r>
        <w:rPr>
          <w:rFonts w:ascii="NimbusSanNovLig" w:hAnsi="NimbusSanNovLig"/>
          <w:sz w:val="20"/>
          <w:szCs w:val="20"/>
          <w:lang w:val="de-DE"/>
        </w:rPr>
        <w:t>geschlossen, damit Menschen</w:t>
      </w:r>
      <w:r w:rsidR="00CC68B5" w:rsidRPr="00D46CCD">
        <w:rPr>
          <w:rFonts w:ascii="NimbusSanNovLig" w:hAnsi="NimbusSanNovLig"/>
          <w:sz w:val="20"/>
          <w:szCs w:val="20"/>
          <w:lang w:val="de-DE"/>
        </w:rPr>
        <w:t xml:space="preserve">, die kein Asyl bekommen können, von Ursprungsländern zeitnah zurückgenommen oder von sicheren Drittstaaten aufgenommen werden. </w:t>
      </w:r>
      <w:r>
        <w:rPr>
          <w:rFonts w:ascii="NimbusSanNovLig" w:hAnsi="NimbusSanNovLig"/>
          <w:sz w:val="20"/>
          <w:szCs w:val="20"/>
          <w:lang w:val="de-DE"/>
        </w:rPr>
        <w:t>D</w:t>
      </w:r>
      <w:r w:rsidR="006331F4" w:rsidRPr="00D46CCD">
        <w:rPr>
          <w:rFonts w:ascii="NimbusSanNovLig" w:hAnsi="NimbusSanNovLig"/>
          <w:sz w:val="20"/>
          <w:szCs w:val="20"/>
          <w:lang w:val="de-DE"/>
        </w:rPr>
        <w:t>ie Schweiz</w:t>
      </w:r>
      <w:r w:rsidR="00CC68B5" w:rsidRPr="00D46CCD">
        <w:rPr>
          <w:rFonts w:ascii="NimbusSanNovLig" w:hAnsi="NimbusSanNovLig"/>
          <w:sz w:val="20"/>
          <w:szCs w:val="20"/>
          <w:lang w:val="de-DE"/>
        </w:rPr>
        <w:t xml:space="preserve"> </w:t>
      </w:r>
      <w:r>
        <w:rPr>
          <w:rFonts w:ascii="NimbusSanNovLig" w:hAnsi="NimbusSanNovLig"/>
          <w:sz w:val="20"/>
          <w:szCs w:val="20"/>
          <w:lang w:val="de-DE"/>
        </w:rPr>
        <w:t xml:space="preserve">unterstützt </w:t>
      </w:r>
      <w:r w:rsidR="00CC68B5" w:rsidRPr="00D46CCD">
        <w:rPr>
          <w:rFonts w:ascii="NimbusSanNovLig" w:hAnsi="NimbusSanNovLig"/>
          <w:sz w:val="20"/>
          <w:szCs w:val="20"/>
          <w:lang w:val="de-DE"/>
        </w:rPr>
        <w:t>solche Herkunftsländer und sichere Drittstaaten vor Ort und ermöglicht ihnen legale Migrationswege.</w:t>
      </w:r>
    </w:p>
    <w:p w14:paraId="36FD75C1" w14:textId="1A2DBBA3" w:rsidR="006331F4" w:rsidRPr="00D46CCD" w:rsidRDefault="006331F4" w:rsidP="006250AE">
      <w:pPr>
        <w:pStyle w:val="KeinLeerraum"/>
        <w:numPr>
          <w:ilvl w:val="0"/>
          <w:numId w:val="17"/>
        </w:numPr>
        <w:rPr>
          <w:rFonts w:ascii="NimbusSanNovLig" w:hAnsi="NimbusSanNovLig"/>
          <w:sz w:val="20"/>
          <w:szCs w:val="20"/>
          <w:lang w:val="de-DE"/>
        </w:rPr>
      </w:pPr>
      <w:r w:rsidRPr="00D46CCD">
        <w:rPr>
          <w:rFonts w:ascii="NimbusSanNovLig" w:hAnsi="NimbusSanNovLig"/>
          <w:sz w:val="20"/>
          <w:szCs w:val="20"/>
        </w:rPr>
        <w:t xml:space="preserve">Das aktuell sistierte </w:t>
      </w:r>
      <w:r w:rsidRPr="00D46CCD">
        <w:rPr>
          <w:rFonts w:ascii="NimbusSanNov" w:hAnsi="NimbusSanNov"/>
          <w:b/>
          <w:bCs/>
          <w:sz w:val="20"/>
          <w:szCs w:val="20"/>
        </w:rPr>
        <w:t>Resettlement-Programm</w:t>
      </w:r>
      <w:r w:rsidRPr="00161639">
        <w:rPr>
          <w:rStyle w:val="Funotenzeichen"/>
          <w:rFonts w:ascii="NimbusSanNov" w:hAnsi="NimbusSanNov"/>
          <w:b/>
          <w:bCs/>
          <w:sz w:val="20"/>
          <w:szCs w:val="20"/>
        </w:rPr>
        <w:footnoteReference w:id="5"/>
      </w:r>
      <w:r w:rsidR="009F5FDA" w:rsidRPr="00D46CCD">
        <w:rPr>
          <w:rFonts w:ascii="NimbusSanNovLig" w:hAnsi="NimbusSanNovLig"/>
          <w:sz w:val="20"/>
          <w:szCs w:val="20"/>
        </w:rPr>
        <w:t>, mit dem die Schweiz ursprünglich geplant hat, für die Jahre 2022 und 2023 insgesamt 1600 besonders schutzbedürftige Menschen aufzunehmen</w:t>
      </w:r>
      <w:r w:rsidR="0084169B" w:rsidRPr="00D46CCD">
        <w:rPr>
          <w:rFonts w:ascii="NimbusSanNovLig" w:hAnsi="NimbusSanNovLig"/>
          <w:sz w:val="20"/>
          <w:szCs w:val="20"/>
        </w:rPr>
        <w:t xml:space="preserve"> (Anhang 1)</w:t>
      </w:r>
      <w:r w:rsidR="006855DD">
        <w:rPr>
          <w:rFonts w:ascii="NimbusSanNovLig" w:hAnsi="NimbusSanNovLig"/>
          <w:sz w:val="20"/>
          <w:szCs w:val="20"/>
        </w:rPr>
        <w:t xml:space="preserve"> wird reaktiviert</w:t>
      </w:r>
      <w:r w:rsidR="00161639" w:rsidRPr="00D46CCD">
        <w:rPr>
          <w:rFonts w:ascii="NimbusSanNovLig" w:hAnsi="NimbusSanNovLig"/>
          <w:sz w:val="20"/>
          <w:szCs w:val="20"/>
        </w:rPr>
        <w:t>.</w:t>
      </w:r>
    </w:p>
    <w:p w14:paraId="5D31920E" w14:textId="77777777" w:rsidR="00CC68B5" w:rsidRDefault="00CC68B5" w:rsidP="00666ADC">
      <w:pPr>
        <w:pStyle w:val="KeinLeerraum"/>
        <w:rPr>
          <w:rStyle w:val="spTabelleZchn"/>
          <w:rFonts w:ascii="NimbusSanNovLig" w:hAnsi="NimbusSanNovLig"/>
          <w:sz w:val="20"/>
          <w:szCs w:val="20"/>
        </w:rPr>
      </w:pPr>
    </w:p>
    <w:p w14:paraId="6B67168C" w14:textId="77777777" w:rsidR="002150F1" w:rsidRPr="00161639" w:rsidRDefault="002150F1" w:rsidP="00666ADC">
      <w:pPr>
        <w:pStyle w:val="KeinLeerraum"/>
        <w:rPr>
          <w:rStyle w:val="spTabelleZchn"/>
          <w:rFonts w:ascii="NimbusSanNovLig" w:hAnsi="NimbusSanNovLig"/>
          <w:sz w:val="20"/>
          <w:szCs w:val="20"/>
        </w:rPr>
      </w:pPr>
    </w:p>
    <w:p w14:paraId="72BADC11" w14:textId="34BA12CF" w:rsidR="008929EC" w:rsidRPr="006250AE" w:rsidRDefault="008929EC" w:rsidP="00666ADC">
      <w:pPr>
        <w:pStyle w:val="KeinLeerraum"/>
        <w:rPr>
          <w:rStyle w:val="spTabelleZchn"/>
          <w:rFonts w:ascii="NimbusSanNov" w:hAnsi="NimbusSanNov"/>
          <w:b/>
          <w:bCs/>
          <w:sz w:val="24"/>
        </w:rPr>
      </w:pPr>
      <w:r w:rsidRPr="00161639">
        <w:rPr>
          <w:rStyle w:val="spTabelleZchn"/>
          <w:rFonts w:ascii="NimbusSanNov" w:hAnsi="NimbusSanNov"/>
          <w:b/>
          <w:bCs/>
          <w:sz w:val="24"/>
        </w:rPr>
        <w:t>2 Begründung</w:t>
      </w:r>
    </w:p>
    <w:p w14:paraId="3EB12813" w14:textId="69656AB0" w:rsidR="00B740DE" w:rsidRPr="00161639" w:rsidRDefault="00E81679" w:rsidP="008929EC">
      <w:pPr>
        <w:pStyle w:val="KeinLeerraum"/>
        <w:ind w:left="170"/>
        <w:rPr>
          <w:rStyle w:val="spTabelleZchn"/>
          <w:rFonts w:ascii="NimbusSanNov" w:hAnsi="NimbusSanNov"/>
          <w:b/>
          <w:bCs/>
          <w:sz w:val="20"/>
          <w:szCs w:val="20"/>
        </w:rPr>
      </w:pPr>
      <w:r w:rsidRPr="00161639">
        <w:rPr>
          <w:rStyle w:val="spTabelleZchn"/>
          <w:rFonts w:ascii="NimbusSanNov" w:hAnsi="NimbusSanNov"/>
          <w:b/>
          <w:bCs/>
          <w:sz w:val="20"/>
          <w:szCs w:val="20"/>
        </w:rPr>
        <w:t>Das Fehlen humaner Kontrollen</w:t>
      </w:r>
    </w:p>
    <w:p w14:paraId="6779BF96" w14:textId="17A22663" w:rsidR="007A5D5D" w:rsidRPr="007A5D5D" w:rsidRDefault="00E81679" w:rsidP="00374476">
      <w:pPr>
        <w:pStyle w:val="KeinLeerraum"/>
        <w:ind w:left="170" w:right="170"/>
        <w:rPr>
          <w:rStyle w:val="spTabelleZchn"/>
          <w:rFonts w:ascii="NimbusSanNovLig" w:hAnsi="NimbusSanNovLig"/>
          <w:sz w:val="20"/>
          <w:szCs w:val="20"/>
        </w:rPr>
      </w:pPr>
      <w:r w:rsidRPr="0041074E">
        <w:rPr>
          <w:rFonts w:ascii="NimbusSanNovLig" w:hAnsi="NimbusSanNovLig"/>
          <w:sz w:val="20"/>
          <w:szCs w:val="20"/>
          <w:shd w:val="clear" w:color="auto" w:fill="FFFFFF"/>
        </w:rPr>
        <w:t xml:space="preserve">Die «Festung Europa» </w:t>
      </w:r>
      <w:r w:rsidRPr="0041074E">
        <w:rPr>
          <w:rFonts w:ascii="NimbusSanNovLig" w:hAnsi="NimbusSanNovLig"/>
          <w:sz w:val="20"/>
          <w:szCs w:val="20"/>
        </w:rPr>
        <w:t xml:space="preserve">zieht ihre Brücken immer deutlicher hoch. </w:t>
      </w:r>
      <w:r w:rsidR="00C16A23" w:rsidRPr="0041074E">
        <w:rPr>
          <w:rFonts w:ascii="NimbusSanNovLig" w:hAnsi="NimbusSanNovLig" w:cs="Helvetica"/>
          <w:color w:val="000000"/>
          <w:sz w:val="20"/>
          <w:szCs w:val="20"/>
          <w:shd w:val="clear" w:color="auto" w:fill="FFFFFF"/>
        </w:rPr>
        <w:t>Über</w:t>
      </w:r>
      <w:r w:rsidRPr="0041074E">
        <w:rPr>
          <w:rFonts w:ascii="NimbusSanNovLig" w:hAnsi="NimbusSanNovLig" w:cs="Helvetica"/>
          <w:color w:val="000000"/>
          <w:sz w:val="20"/>
          <w:szCs w:val="20"/>
          <w:shd w:val="clear" w:color="auto" w:fill="FFFFFF"/>
        </w:rPr>
        <w:t xml:space="preserve"> </w:t>
      </w:r>
      <w:r w:rsidR="00C16A23" w:rsidRPr="0041074E">
        <w:rPr>
          <w:rFonts w:ascii="NimbusSanNovLig" w:hAnsi="NimbusSanNovLig" w:cs="Helvetica"/>
          <w:color w:val="000000"/>
          <w:sz w:val="20"/>
          <w:szCs w:val="20"/>
          <w:shd w:val="clear" w:color="auto" w:fill="FFFFFF"/>
        </w:rPr>
        <w:t>2</w:t>
      </w:r>
      <w:r w:rsidRPr="0041074E">
        <w:rPr>
          <w:rFonts w:ascii="NimbusSanNovLig" w:hAnsi="NimbusSanNovLig" w:cs="Helvetica"/>
          <w:color w:val="000000"/>
          <w:sz w:val="20"/>
          <w:szCs w:val="20"/>
          <w:shd w:val="clear" w:color="auto" w:fill="FFFFFF"/>
        </w:rPr>
        <w:t>000 Kilometer Zäune und Mauern umgeben die EU – teils meterhoch und ausgestattet mit Kameras, Bewegungsmeldern und Stacheldraht.</w:t>
      </w:r>
      <w:r w:rsidRPr="0041074E">
        <w:rPr>
          <w:rFonts w:ascii="NimbusSanNovLig" w:hAnsi="NimbusSanNovLig"/>
          <w:sz w:val="20"/>
          <w:szCs w:val="20"/>
        </w:rPr>
        <w:t xml:space="preserve"> </w:t>
      </w:r>
      <w:r w:rsidRPr="0041074E">
        <w:rPr>
          <w:rFonts w:ascii="NimbusSanNovLig" w:hAnsi="NimbusSanNovLig" w:cs="Times New Roman"/>
          <w:sz w:val="20"/>
          <w:szCs w:val="20"/>
        </w:rPr>
        <w:t>Aktuell herrscht ein absurder Streit um den weiteren Bau solcher Mauern und Zäune.</w:t>
      </w:r>
      <w:r w:rsidRPr="0041074E">
        <w:rPr>
          <w:rFonts w:ascii="NimbusSanNovLig" w:hAnsi="NimbusSanNovLig" w:cs="Arial"/>
          <w:color w:val="000000"/>
          <w:sz w:val="20"/>
          <w:szCs w:val="20"/>
          <w:shd w:val="clear" w:color="auto" w:fill="FFFFFF"/>
        </w:rPr>
        <w:t xml:space="preserve"> </w:t>
      </w:r>
      <w:r w:rsidR="00C16A23" w:rsidRPr="0041074E">
        <w:rPr>
          <w:rStyle w:val="spTabelleZchn"/>
          <w:rFonts w:ascii="NimbusSanNovLig" w:hAnsi="NimbusSanNovLig"/>
          <w:sz w:val="20"/>
          <w:szCs w:val="20"/>
        </w:rPr>
        <w:t xml:space="preserve">Trotzdem wurden im Jahr 2022 </w:t>
      </w:r>
      <w:r w:rsidR="00215994" w:rsidRPr="0041074E">
        <w:rPr>
          <w:rStyle w:val="spTabelleZchn"/>
          <w:rFonts w:ascii="NimbusSanNovLig" w:hAnsi="NimbusSanNovLig"/>
          <w:sz w:val="20"/>
          <w:szCs w:val="20"/>
        </w:rPr>
        <w:t>rund 18</w:t>
      </w:r>
      <w:r w:rsidR="00C16A23" w:rsidRPr="0041074E">
        <w:rPr>
          <w:rStyle w:val="spTabelleZchn"/>
          <w:rFonts w:ascii="NimbusSanNovLig" w:hAnsi="NimbusSanNovLig"/>
          <w:sz w:val="20"/>
          <w:szCs w:val="20"/>
        </w:rPr>
        <w:t>0</w:t>
      </w:r>
      <w:r w:rsidR="00215994" w:rsidRPr="0041074E">
        <w:rPr>
          <w:rStyle w:val="spTabelleZchn"/>
          <w:rFonts w:ascii="NimbusSanNovLig" w:hAnsi="NimbusSanNovLig"/>
          <w:sz w:val="20"/>
          <w:szCs w:val="20"/>
        </w:rPr>
        <w:t>’</w:t>
      </w:r>
      <w:r w:rsidR="00C16A23" w:rsidRPr="0041074E">
        <w:rPr>
          <w:rStyle w:val="spTabelleZchn"/>
          <w:rFonts w:ascii="NimbusSanNovLig" w:hAnsi="NimbusSanNovLig"/>
          <w:sz w:val="20"/>
          <w:szCs w:val="20"/>
        </w:rPr>
        <w:t>000 irreguläre Grenzübertritte an den EU-Außengrenzen festgestellt</w:t>
      </w:r>
      <w:r w:rsidR="00523140" w:rsidRPr="0041074E">
        <w:rPr>
          <w:rStyle w:val="spTabelleZchn"/>
          <w:rFonts w:ascii="NimbusSanNovLig" w:hAnsi="NimbusSanNovLig"/>
          <w:sz w:val="20"/>
          <w:szCs w:val="20"/>
        </w:rPr>
        <w:t xml:space="preserve"> (Abbildung 1)</w:t>
      </w:r>
      <w:r w:rsidR="0058749D" w:rsidRPr="0041074E">
        <w:rPr>
          <w:rStyle w:val="Funotenzeichen"/>
          <w:rFonts w:ascii="NimbusSanNovLig" w:hAnsi="NimbusSanNovLig"/>
          <w:sz w:val="20"/>
          <w:szCs w:val="20"/>
        </w:rPr>
        <w:footnoteReference w:id="6"/>
      </w:r>
      <w:r w:rsidR="00523140" w:rsidRPr="0041074E">
        <w:rPr>
          <w:rStyle w:val="spTabelleZchn"/>
          <w:rFonts w:ascii="NimbusSanNovLig" w:hAnsi="NimbusSanNovLig"/>
          <w:sz w:val="20"/>
          <w:szCs w:val="20"/>
        </w:rPr>
        <w:t>.</w:t>
      </w:r>
      <w:r w:rsidR="005067D8" w:rsidRPr="0041074E">
        <w:rPr>
          <w:rStyle w:val="spTabelleZchn"/>
          <w:rFonts w:ascii="NimbusSanNovLig" w:hAnsi="NimbusSanNovLig"/>
          <w:sz w:val="20"/>
          <w:szCs w:val="20"/>
        </w:rPr>
        <w:t xml:space="preserve"> </w:t>
      </w:r>
      <w:r w:rsidR="002772B9">
        <w:rPr>
          <w:rStyle w:val="spTabelleZchn"/>
          <w:rFonts w:ascii="NimbusSanNovLig" w:hAnsi="NimbusSanNovLig"/>
          <w:sz w:val="20"/>
          <w:szCs w:val="20"/>
        </w:rPr>
        <w:t>Das Frontex-Monitoring</w:t>
      </w:r>
      <w:r w:rsidR="002772B9">
        <w:rPr>
          <w:rStyle w:val="Funotenzeichen"/>
          <w:rFonts w:ascii="NimbusSanNovLig" w:hAnsi="NimbusSanNovLig"/>
          <w:sz w:val="20"/>
          <w:szCs w:val="20"/>
        </w:rPr>
        <w:footnoteReference w:id="7"/>
      </w:r>
      <w:r w:rsidR="002772B9">
        <w:rPr>
          <w:rStyle w:val="spTabelleZchn"/>
          <w:rFonts w:ascii="NimbusSanNovLig" w:hAnsi="NimbusSanNovLig"/>
          <w:sz w:val="20"/>
          <w:szCs w:val="20"/>
        </w:rPr>
        <w:t xml:space="preserve"> informiert monatlich über irreguläre Grenzübertritte</w:t>
      </w:r>
      <w:r w:rsidR="000C11EE">
        <w:rPr>
          <w:rStyle w:val="spTabelleZchn"/>
          <w:rFonts w:ascii="NimbusSanNovLig" w:hAnsi="NimbusSanNovLig"/>
          <w:sz w:val="20"/>
          <w:szCs w:val="20"/>
        </w:rPr>
        <w:t>. Gemäss Frontex beziehen sich d</w:t>
      </w:r>
      <w:r w:rsidR="000C11EE" w:rsidRPr="000C11EE">
        <w:rPr>
          <w:rFonts w:ascii="NimbusSanNovLig" w:hAnsi="NimbusSanNovLig"/>
          <w:color w:val="282828"/>
          <w:sz w:val="20"/>
          <w:szCs w:val="20"/>
          <w:shd w:val="clear" w:color="auto" w:fill="FFFFFF"/>
        </w:rPr>
        <w:t>ie dargestellten Daten auf festgestellte illegale Grenzübertritte und nicht auf die Anzahl der Personen, da dieselbe Person die Außengrenze mehrmals überqueren kann.</w:t>
      </w:r>
      <w:r w:rsidR="000C11EE">
        <w:rPr>
          <w:rFonts w:ascii="NimbusSanNovLig" w:hAnsi="NimbusSanNovLig"/>
          <w:color w:val="282828"/>
          <w:sz w:val="20"/>
          <w:szCs w:val="20"/>
          <w:shd w:val="clear" w:color="auto" w:fill="FFFFFF"/>
        </w:rPr>
        <w:t xml:space="preserve"> </w:t>
      </w:r>
      <w:r w:rsidR="007A5D5D" w:rsidRPr="007A5D5D">
        <w:rPr>
          <w:rFonts w:ascii="NimbusSanNovLig" w:hAnsi="NimbusSanNovLig"/>
          <w:color w:val="282828"/>
          <w:sz w:val="20"/>
          <w:szCs w:val="20"/>
          <w:shd w:val="clear" w:color="auto" w:fill="FFFFFF"/>
        </w:rPr>
        <w:t>Derzeit gibt es kein EU-System, mit dem die Bewegungen jeder Person nach einem illegalen Grenzübertritt nachverfolgt werden können. Daher ist es nicht möglich, die genaue Anzahl der Personen zu ermitteln, die die Außengrenze illegal überschritten haben.</w:t>
      </w:r>
    </w:p>
    <w:p w14:paraId="5911F1C1" w14:textId="77777777" w:rsidR="007A5D5D" w:rsidRDefault="007A5D5D" w:rsidP="00374476">
      <w:pPr>
        <w:pStyle w:val="KeinLeerraum"/>
        <w:ind w:left="170" w:right="170"/>
        <w:rPr>
          <w:rStyle w:val="spTabelleZchn"/>
          <w:rFonts w:ascii="NimbusSanNovLig" w:hAnsi="NimbusSanNovLig"/>
          <w:sz w:val="20"/>
          <w:szCs w:val="20"/>
        </w:rPr>
      </w:pPr>
    </w:p>
    <w:p w14:paraId="67741830" w14:textId="77777777" w:rsidR="008929EC" w:rsidRPr="0041074E" w:rsidRDefault="008929EC" w:rsidP="008929EC">
      <w:pPr>
        <w:pStyle w:val="Funotentext"/>
        <w:ind w:left="170"/>
        <w:rPr>
          <w:rFonts w:ascii="NimbusSanNovLig" w:hAnsi="NimbusSanNovLig"/>
        </w:rPr>
      </w:pPr>
    </w:p>
    <w:p w14:paraId="1887EA90" w14:textId="69744EE0" w:rsidR="00CC43F3" w:rsidRDefault="00CC43F3" w:rsidP="001752AA">
      <w:pPr>
        <w:pStyle w:val="KeinLeerraum"/>
        <w:jc w:val="center"/>
        <w:rPr>
          <w:rStyle w:val="spTabelleZchn"/>
          <w:rFonts w:ascii="NimbusSanNovLig" w:hAnsi="NimbusSanNovLig"/>
        </w:rPr>
      </w:pPr>
      <w:r w:rsidRPr="00E111EE">
        <w:rPr>
          <w:b/>
          <w:bCs/>
          <w:noProof/>
        </w:rPr>
        <w:lastRenderedPageBreak/>
        <w:drawing>
          <wp:inline distT="0" distB="0" distL="0" distR="0" wp14:anchorId="74C2C430" wp14:editId="12C0312F">
            <wp:extent cx="3568700" cy="2508018"/>
            <wp:effectExtent l="0" t="0" r="0" b="6985"/>
            <wp:docPr id="1608232788" name="Grafik 160823278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a:blip r:embed="rId9"/>
                    <a:stretch>
                      <a:fillRect/>
                    </a:stretch>
                  </pic:blipFill>
                  <pic:spPr>
                    <a:xfrm>
                      <a:off x="0" y="0"/>
                      <a:ext cx="3770797" cy="2650048"/>
                    </a:xfrm>
                    <a:prstGeom prst="rect">
                      <a:avLst/>
                    </a:prstGeom>
                  </pic:spPr>
                </pic:pic>
              </a:graphicData>
            </a:graphic>
          </wp:inline>
        </w:drawing>
      </w:r>
    </w:p>
    <w:p w14:paraId="2BA213BF" w14:textId="03DC4EB2" w:rsidR="008F2C70" w:rsidRDefault="00523140" w:rsidP="008F2C70">
      <w:pPr>
        <w:pStyle w:val="KeinLeerraum"/>
        <w:ind w:left="4248" w:firstLine="708"/>
        <w:jc w:val="center"/>
        <w:rPr>
          <w:rStyle w:val="spTabelleZchn"/>
          <w:rFonts w:ascii="NimbusSanNovLig" w:hAnsi="NimbusSanNovLig"/>
          <w:sz w:val="16"/>
          <w:szCs w:val="16"/>
        </w:rPr>
      </w:pPr>
      <w:r w:rsidRPr="0015507A">
        <w:rPr>
          <w:rStyle w:val="spTabelleZchn"/>
          <w:rFonts w:ascii="NimbusSanNovLig" w:hAnsi="NimbusSanNovLig"/>
          <w:sz w:val="16"/>
          <w:szCs w:val="16"/>
        </w:rPr>
        <w:t>Abbildung 1</w:t>
      </w:r>
    </w:p>
    <w:p w14:paraId="15E0FA65" w14:textId="77777777" w:rsidR="002150F1" w:rsidRDefault="002150F1" w:rsidP="008F2C70">
      <w:pPr>
        <w:pStyle w:val="KeinLeerraum"/>
        <w:rPr>
          <w:rFonts w:ascii="NimbusSanNovLig" w:hAnsi="NimbusSanNovLig"/>
          <w:sz w:val="16"/>
          <w:szCs w:val="16"/>
        </w:rPr>
      </w:pPr>
    </w:p>
    <w:p w14:paraId="4B67A8EC" w14:textId="77777777" w:rsidR="000C11EE" w:rsidRPr="0041074E" w:rsidRDefault="000C11EE" w:rsidP="000C11EE">
      <w:pPr>
        <w:pStyle w:val="KeinLeerraum"/>
        <w:ind w:left="170" w:right="170"/>
        <w:rPr>
          <w:rFonts w:ascii="NimbusSanNovLig" w:hAnsi="NimbusSanNovLig"/>
          <w:sz w:val="20"/>
          <w:szCs w:val="20"/>
        </w:rPr>
      </w:pPr>
      <w:r w:rsidRPr="0041074E">
        <w:rPr>
          <w:rFonts w:ascii="NimbusSanNovLig" w:hAnsi="NimbusSanNovLig"/>
          <w:sz w:val="20"/>
          <w:szCs w:val="20"/>
        </w:rPr>
        <w:t xml:space="preserve">Die immer wieder geforderten </w:t>
      </w:r>
      <w:r w:rsidRPr="0041074E">
        <w:rPr>
          <w:rFonts w:ascii="NimbusSanNov" w:hAnsi="NimbusSanNov"/>
          <w:b/>
          <w:bCs/>
          <w:sz w:val="20"/>
          <w:szCs w:val="20"/>
        </w:rPr>
        <w:t>dauerhaften Grenzkontrollen</w:t>
      </w:r>
      <w:r w:rsidRPr="0041074E">
        <w:rPr>
          <w:rFonts w:ascii="NimbusSanNovLig" w:hAnsi="NimbusSanNovLig"/>
          <w:sz w:val="20"/>
          <w:szCs w:val="20"/>
        </w:rPr>
        <w:t xml:space="preserve"> wären nur mit lückenlosen Grenzzäunen und genügend Sicherheitspersonal umsetzbar, was unrealistisch ist. Das Ergebnis des Schengener Abkommens ist die Abschaffung stationärer Kontrollen an den Binnengrenzen des Schengenraums – jedoch nicht um den Preis der Sicherheit. Deshalb müssen Sicherheit und Kontrolle auf andere Art hergestellt werden.</w:t>
      </w:r>
    </w:p>
    <w:p w14:paraId="3F7A2198" w14:textId="77777777" w:rsidR="000C11EE" w:rsidRPr="008F2C70" w:rsidRDefault="000C11EE" w:rsidP="008F2C70">
      <w:pPr>
        <w:pStyle w:val="KeinLeerraum"/>
        <w:rPr>
          <w:rFonts w:ascii="NimbusSanNovLig" w:hAnsi="NimbusSanNovLig"/>
          <w:sz w:val="16"/>
          <w:szCs w:val="16"/>
        </w:rPr>
      </w:pPr>
    </w:p>
    <w:p w14:paraId="575A200F" w14:textId="5E8AA428" w:rsidR="00284796" w:rsidRPr="002150F1" w:rsidRDefault="00C16A23" w:rsidP="00F82A71">
      <w:pPr>
        <w:pStyle w:val="KeinLeerraum"/>
        <w:ind w:left="170"/>
        <w:rPr>
          <w:rFonts w:ascii="NimbusSanNovLig" w:hAnsi="NimbusSanNovLig"/>
          <w:sz w:val="20"/>
          <w:szCs w:val="20"/>
        </w:rPr>
      </w:pPr>
      <w:r w:rsidRPr="002150F1">
        <w:rPr>
          <w:rFonts w:ascii="NimbusSanNovLig" w:hAnsi="NimbusSanNovLig" w:cs="Arial"/>
          <w:color w:val="000000"/>
          <w:sz w:val="20"/>
          <w:szCs w:val="20"/>
          <w:shd w:val="clear" w:color="auto" w:fill="FFFFFF"/>
        </w:rPr>
        <w:t>D</w:t>
      </w:r>
      <w:r w:rsidRPr="002150F1">
        <w:rPr>
          <w:rFonts w:ascii="NimbusSanNovLig" w:hAnsi="NimbusSanNovLig" w:cs="Helvetica"/>
          <w:color w:val="242424"/>
          <w:sz w:val="20"/>
          <w:szCs w:val="20"/>
          <w:shd w:val="clear" w:color="auto" w:fill="FFFFFF"/>
        </w:rPr>
        <w:t xml:space="preserve">ie </w:t>
      </w:r>
      <w:r w:rsidRPr="002150F1">
        <w:rPr>
          <w:rFonts w:ascii="NimbusSanNovLig" w:hAnsi="NimbusSanNovLig"/>
          <w:sz w:val="20"/>
          <w:szCs w:val="20"/>
        </w:rPr>
        <w:t>Flüchtlingspolitik auf unserem Kontinent widerspricht dem Non-Refoulement-Prinzip</w:t>
      </w:r>
      <w:r w:rsidRPr="002150F1">
        <w:rPr>
          <w:rStyle w:val="Funotenzeichen"/>
          <w:rFonts w:ascii="NimbusSanNovLig" w:hAnsi="NimbusSanNovLig"/>
          <w:sz w:val="20"/>
          <w:szCs w:val="20"/>
        </w:rPr>
        <w:footnoteReference w:id="8"/>
      </w:r>
      <w:r w:rsidRPr="002150F1">
        <w:rPr>
          <w:rFonts w:ascii="NimbusSanNovLig" w:hAnsi="NimbusSanNovLig"/>
          <w:sz w:val="20"/>
          <w:szCs w:val="20"/>
        </w:rPr>
        <w:t xml:space="preserve">. Sie ist von Gewalt und Illegalität geprägt: </w:t>
      </w:r>
      <w:r w:rsidRPr="002150F1">
        <w:rPr>
          <w:rStyle w:val="spTabelleZchn"/>
          <w:rFonts w:ascii="NimbusSanNovLig" w:hAnsi="NimbusSanNovLig"/>
          <w:sz w:val="20"/>
          <w:szCs w:val="20"/>
        </w:rPr>
        <w:t>Tote im Mittelmeer, Misshandlungen durch Pushbacks, illegale Deportationen von Flüchtlingen, und Menschen, die als politische Waffe instrumentalisiert werden.</w:t>
      </w:r>
      <w:r w:rsidR="00F82A71">
        <w:rPr>
          <w:rStyle w:val="spTabelleZchn"/>
          <w:rFonts w:ascii="NimbusSanNovLig" w:hAnsi="NimbusSanNovLig"/>
          <w:sz w:val="20"/>
          <w:szCs w:val="20"/>
        </w:rPr>
        <w:t xml:space="preserve"> </w:t>
      </w:r>
      <w:r w:rsidR="001A7B14" w:rsidRPr="002150F1">
        <w:rPr>
          <w:rFonts w:ascii="NimbusSanNovLig" w:hAnsi="NimbusSanNovLig"/>
          <w:sz w:val="20"/>
          <w:szCs w:val="20"/>
        </w:rPr>
        <w:t xml:space="preserve">Mit den Verträgen von Schengen und Dublin ist die Schweiz auch Teil dieser europäischen Flüchtlingspolitik. Die Debatte um Flucht und Asyl findet aktuell auch in unserem Land in immer gereizterer Stimmung statt. Wir sind jedoch überzeugt: Panik schürende Rhetorik hilft vor allem den Populisten. </w:t>
      </w:r>
    </w:p>
    <w:p w14:paraId="6741BD8F" w14:textId="77777777" w:rsidR="001F16E8" w:rsidRPr="002150F1" w:rsidRDefault="001F16E8" w:rsidP="001F16E8">
      <w:pPr>
        <w:pStyle w:val="KeinLeerraum"/>
        <w:ind w:left="170"/>
        <w:rPr>
          <w:rFonts w:ascii="NimbusSanNovLig" w:eastAsia="Times New Roman" w:hAnsi="NimbusSanNovLig" w:cs="Times New Roman"/>
          <w:color w:val="3E4951"/>
          <w:sz w:val="20"/>
          <w:szCs w:val="20"/>
          <w:lang w:eastAsia="de-CH"/>
        </w:rPr>
      </w:pPr>
    </w:p>
    <w:p w14:paraId="16E6722D" w14:textId="3B498E52" w:rsidR="001F16E8" w:rsidRPr="002150F1" w:rsidRDefault="001F16E8" w:rsidP="001F16E8">
      <w:pPr>
        <w:pStyle w:val="KeinLeerraum"/>
        <w:ind w:left="170"/>
        <w:rPr>
          <w:rFonts w:ascii="NimbusSanNovLig" w:hAnsi="NimbusSanNovLig"/>
          <w:sz w:val="20"/>
          <w:szCs w:val="20"/>
        </w:rPr>
      </w:pPr>
      <w:r w:rsidRPr="002150F1">
        <w:rPr>
          <w:rFonts w:ascii="NimbusSanNovLig" w:eastAsia="Times New Roman" w:hAnsi="NimbusSanNovLig" w:cs="Times New Roman"/>
          <w:color w:val="3E4951"/>
          <w:sz w:val="20"/>
          <w:szCs w:val="20"/>
          <w:lang w:eastAsia="de-CH"/>
        </w:rPr>
        <w:t xml:space="preserve">Das </w:t>
      </w:r>
      <w:r w:rsidRPr="002150F1">
        <w:rPr>
          <w:rFonts w:ascii="NimbusSanNov" w:eastAsia="Times New Roman" w:hAnsi="NimbusSanNov" w:cs="Times New Roman"/>
          <w:b/>
          <w:bCs/>
          <w:color w:val="3E4951"/>
          <w:sz w:val="20"/>
          <w:szCs w:val="20"/>
          <w:lang w:eastAsia="de-CH"/>
        </w:rPr>
        <w:t>«Gemeinsame Europäische Asylsystem» (GEAS)</w:t>
      </w:r>
      <w:r w:rsidRPr="002150F1">
        <w:rPr>
          <w:rStyle w:val="Funotenzeichen"/>
          <w:rFonts w:ascii="NimbusSanNovLig" w:hAnsi="NimbusSanNovLig" w:cs="Arial"/>
          <w:sz w:val="20"/>
          <w:szCs w:val="20"/>
          <w:shd w:val="clear" w:color="auto" w:fill="FFFFFF"/>
        </w:rPr>
        <w:footnoteReference w:id="9"/>
      </w:r>
      <w:r w:rsidRPr="002150F1">
        <w:rPr>
          <w:rFonts w:ascii="NimbusSanNovLig" w:eastAsia="Times New Roman" w:hAnsi="NimbusSanNovLig" w:cs="Times New Roman"/>
          <w:color w:val="3E4951"/>
          <w:sz w:val="20"/>
          <w:szCs w:val="20"/>
          <w:lang w:eastAsia="de-CH"/>
        </w:rPr>
        <w:t xml:space="preserve">, das Länder , in denen die meisten Migranten ankommen entlasten und ein gerechteres, effizienteres System für die Registrierung und Bearbeitung von Asylanträgen schaffen will, wird nie </w:t>
      </w:r>
      <w:r w:rsidR="00DD56E6" w:rsidRPr="002150F1">
        <w:rPr>
          <w:rFonts w:ascii="NimbusSanNovLig" w:eastAsia="Times New Roman" w:hAnsi="NimbusSanNovLig" w:cs="Times New Roman"/>
          <w:color w:val="3E4951"/>
          <w:sz w:val="20"/>
          <w:szCs w:val="20"/>
          <w:lang w:eastAsia="de-CH"/>
        </w:rPr>
        <w:t xml:space="preserve">vollständig </w:t>
      </w:r>
      <w:r w:rsidRPr="002150F1">
        <w:rPr>
          <w:rFonts w:ascii="NimbusSanNovLig" w:eastAsia="Times New Roman" w:hAnsi="NimbusSanNovLig" w:cs="Times New Roman"/>
          <w:color w:val="3E4951"/>
          <w:sz w:val="20"/>
          <w:szCs w:val="20"/>
          <w:lang w:eastAsia="de-CH"/>
        </w:rPr>
        <w:t>umgesetzt</w:t>
      </w:r>
      <w:r w:rsidR="00161639" w:rsidRPr="002150F1">
        <w:rPr>
          <w:rFonts w:ascii="NimbusSanNovLig" w:eastAsia="Times New Roman" w:hAnsi="NimbusSanNovLig" w:cs="Times New Roman"/>
          <w:color w:val="3E4951"/>
          <w:sz w:val="20"/>
          <w:szCs w:val="20"/>
          <w:lang w:eastAsia="de-CH"/>
        </w:rPr>
        <w:t>. M</w:t>
      </w:r>
      <w:r w:rsidRPr="002150F1">
        <w:rPr>
          <w:rFonts w:ascii="NimbusSanNovLig" w:eastAsia="Times New Roman" w:hAnsi="NimbusSanNovLig" w:cs="Times New Roman"/>
          <w:color w:val="3E4951"/>
          <w:sz w:val="20"/>
          <w:szCs w:val="20"/>
          <w:lang w:eastAsia="de-CH"/>
        </w:rPr>
        <w:t xml:space="preserve">ehrere Staaten </w:t>
      </w:r>
      <w:r w:rsidR="00161639" w:rsidRPr="002150F1">
        <w:rPr>
          <w:rFonts w:ascii="NimbusSanNovLig" w:eastAsia="Times New Roman" w:hAnsi="NimbusSanNovLig" w:cs="Times New Roman"/>
          <w:color w:val="3E4951"/>
          <w:sz w:val="20"/>
          <w:szCs w:val="20"/>
          <w:lang w:eastAsia="de-CH"/>
        </w:rPr>
        <w:t xml:space="preserve">haben bereits angekündigt, </w:t>
      </w:r>
      <w:r w:rsidRPr="002150F1">
        <w:rPr>
          <w:rFonts w:ascii="NimbusSanNovLig" w:eastAsia="Times New Roman" w:hAnsi="NimbusSanNovLig" w:cs="Times New Roman"/>
          <w:color w:val="3E4951"/>
          <w:sz w:val="20"/>
          <w:szCs w:val="20"/>
          <w:lang w:eastAsia="de-CH"/>
        </w:rPr>
        <w:t>nicht mit</w:t>
      </w:r>
      <w:r w:rsidR="00161639" w:rsidRPr="002150F1">
        <w:rPr>
          <w:rFonts w:ascii="NimbusSanNovLig" w:eastAsia="Times New Roman" w:hAnsi="NimbusSanNovLig" w:cs="Times New Roman"/>
          <w:color w:val="3E4951"/>
          <w:sz w:val="20"/>
          <w:szCs w:val="20"/>
          <w:lang w:eastAsia="de-CH"/>
        </w:rPr>
        <w:t>zu</w:t>
      </w:r>
      <w:r w:rsidRPr="002150F1">
        <w:rPr>
          <w:rFonts w:ascii="NimbusSanNovLig" w:eastAsia="Times New Roman" w:hAnsi="NimbusSanNovLig" w:cs="Times New Roman"/>
          <w:color w:val="3E4951"/>
          <w:sz w:val="20"/>
          <w:szCs w:val="20"/>
          <w:lang w:eastAsia="de-CH"/>
        </w:rPr>
        <w:t>machen.</w:t>
      </w:r>
    </w:p>
    <w:p w14:paraId="5305309B" w14:textId="34390886" w:rsidR="00C52BF5" w:rsidRPr="002150F1" w:rsidRDefault="00C52BF5" w:rsidP="005067D8">
      <w:pPr>
        <w:pStyle w:val="KeinLeerraum"/>
        <w:ind w:left="170"/>
        <w:rPr>
          <w:rFonts w:ascii="NimbusSanNovLig" w:hAnsi="NimbusSanNovLig"/>
          <w:sz w:val="20"/>
          <w:szCs w:val="20"/>
        </w:rPr>
      </w:pPr>
    </w:p>
    <w:p w14:paraId="200849A3" w14:textId="78FDB785" w:rsidR="0084169B" w:rsidRPr="002150F1" w:rsidRDefault="00EC7067" w:rsidP="0084169B">
      <w:pPr>
        <w:pStyle w:val="KeinLeerraum"/>
        <w:ind w:left="170"/>
        <w:rPr>
          <w:rFonts w:ascii="NimbusSanNov" w:hAnsi="NimbusSanNov"/>
          <w:b/>
          <w:bCs/>
          <w:sz w:val="20"/>
          <w:szCs w:val="20"/>
        </w:rPr>
      </w:pPr>
      <w:r w:rsidRPr="002150F1">
        <w:rPr>
          <w:rFonts w:ascii="NimbusSanNov" w:hAnsi="NimbusSanNov"/>
          <w:b/>
          <w:bCs/>
          <w:sz w:val="20"/>
          <w:szCs w:val="20"/>
        </w:rPr>
        <w:t>Migration mit humanen Kontrollen und legalen Verfahren ist möglich</w:t>
      </w:r>
      <w:r w:rsidR="00C13382" w:rsidRPr="002150F1">
        <w:rPr>
          <w:rFonts w:ascii="NimbusSanNov" w:hAnsi="NimbusSanNov"/>
          <w:b/>
          <w:bCs/>
          <w:sz w:val="20"/>
          <w:szCs w:val="20"/>
        </w:rPr>
        <w:t>.</w:t>
      </w:r>
    </w:p>
    <w:p w14:paraId="6DE212F6" w14:textId="07C88926" w:rsidR="0041074E" w:rsidRDefault="0041074E" w:rsidP="0041074E">
      <w:pPr>
        <w:pStyle w:val="KeinLeerraum"/>
        <w:ind w:left="170"/>
        <w:rPr>
          <w:rFonts w:ascii="NimbusSanNovLig" w:hAnsi="NimbusSanNovLig"/>
          <w:sz w:val="20"/>
          <w:szCs w:val="20"/>
        </w:rPr>
      </w:pPr>
      <w:r w:rsidRPr="0041074E">
        <w:rPr>
          <w:rFonts w:ascii="NimbusSanNovLig" w:hAnsi="NimbusSanNovLig" w:cs="Helvetica"/>
          <w:color w:val="242424"/>
          <w:sz w:val="20"/>
          <w:szCs w:val="20"/>
          <w:shd w:val="clear" w:color="auto" w:fill="FFFFFF"/>
        </w:rPr>
        <w:t xml:space="preserve">Migration ist eine Realität, die wir gemeinsam und besonnen unter Einhaltung rechtsstaatlicher Prinzipien regeln müssen. Als Zeichen gegen Polarisierungen fordert diese komplexe Aufgabe </w:t>
      </w:r>
      <w:r w:rsidRPr="0041074E">
        <w:rPr>
          <w:rFonts w:ascii="NimbusSanNovLig" w:hAnsi="NimbusSanNovLig"/>
          <w:sz w:val="20"/>
          <w:szCs w:val="20"/>
        </w:rPr>
        <w:t>eine auf Fakten basierende Debatte über Flucht, Asyl und Migration.</w:t>
      </w:r>
    </w:p>
    <w:p w14:paraId="7F4558DE" w14:textId="77777777" w:rsidR="0041074E" w:rsidRDefault="0041074E" w:rsidP="0041074E">
      <w:pPr>
        <w:pStyle w:val="KeinLeerraum"/>
        <w:ind w:left="170"/>
        <w:rPr>
          <w:rFonts w:ascii="NimbusSanNovLig" w:hAnsi="NimbusSanNovLig"/>
          <w:sz w:val="20"/>
          <w:szCs w:val="20"/>
        </w:rPr>
      </w:pPr>
    </w:p>
    <w:p w14:paraId="57797B3A" w14:textId="14FE6A6B" w:rsidR="00EC7067" w:rsidRPr="006250AE" w:rsidRDefault="006250AE" w:rsidP="0041074E">
      <w:pPr>
        <w:pStyle w:val="KeinLeerraum"/>
        <w:ind w:left="170"/>
        <w:rPr>
          <w:rFonts w:ascii="NimbusSanNovLig" w:hAnsi="NimbusSanNovLig"/>
          <w:sz w:val="20"/>
          <w:szCs w:val="20"/>
        </w:rPr>
      </w:pPr>
      <w:r w:rsidRPr="006250AE">
        <w:rPr>
          <w:rFonts w:ascii="NimbusSanNovLig" w:hAnsi="NimbusSanNovLig"/>
          <w:sz w:val="20"/>
          <w:szCs w:val="20"/>
        </w:rPr>
        <w:t xml:space="preserve">Auf der Grundlage der Menschenrechte gilt es, die illegale und lebensgefährliche Migration durch legale Wege zu ersetzen. </w:t>
      </w:r>
      <w:r w:rsidR="00EC7067" w:rsidRPr="006250AE">
        <w:rPr>
          <w:rFonts w:ascii="NimbusSanNovLig" w:hAnsi="NimbusSanNovLig"/>
          <w:sz w:val="20"/>
          <w:szCs w:val="20"/>
        </w:rPr>
        <w:t>Unser Antrag ist ein Beitrag</w:t>
      </w:r>
      <w:r w:rsidRPr="006250AE">
        <w:rPr>
          <w:rFonts w:ascii="NimbusSanNovLig" w:hAnsi="NimbusSanNovLig"/>
          <w:sz w:val="20"/>
          <w:szCs w:val="20"/>
        </w:rPr>
        <w:t xml:space="preserve"> dazu.</w:t>
      </w:r>
      <w:r w:rsidR="00EC7067" w:rsidRPr="006250AE">
        <w:rPr>
          <w:rFonts w:ascii="NimbusSanNovLig" w:hAnsi="NimbusSanNovLig"/>
          <w:sz w:val="20"/>
          <w:szCs w:val="20"/>
        </w:rPr>
        <w:t xml:space="preserve"> Viele Menschen haben Empathie für Flüchtende – allerdings nicht grenzenlos. Der Antrag ist ein pragmatischer Weg zwischen den Extrempositionen, keine Rückführungen zu wollen und alle Asylverfahren bei uns durchzuführen oder der Angstmacherei, wir stünden vor einer Massenmigration, die nur mit Gewalt zu stoppen sei.</w:t>
      </w:r>
    </w:p>
    <w:p w14:paraId="417CF95F" w14:textId="77777777" w:rsidR="00EC7067" w:rsidRPr="006250AE" w:rsidRDefault="00EC7067" w:rsidP="00A36506">
      <w:pPr>
        <w:pStyle w:val="KeinLeerraum"/>
        <w:ind w:left="170"/>
        <w:rPr>
          <w:rFonts w:ascii="NimbusSanNovLig" w:hAnsi="NimbusSanNovLig"/>
          <w:sz w:val="20"/>
          <w:szCs w:val="20"/>
        </w:rPr>
      </w:pPr>
    </w:p>
    <w:p w14:paraId="7277917E" w14:textId="77777777" w:rsidR="00EC7067" w:rsidRPr="002150F1" w:rsidRDefault="00EC7067" w:rsidP="00EC7067">
      <w:pPr>
        <w:pStyle w:val="KeinLeerraum"/>
        <w:ind w:left="170"/>
        <w:rPr>
          <w:rFonts w:ascii="NimbusSanNovLig" w:hAnsi="NimbusSanNovLig"/>
          <w:sz w:val="20"/>
          <w:szCs w:val="20"/>
        </w:rPr>
      </w:pPr>
      <w:r w:rsidRPr="002150F1">
        <w:rPr>
          <w:rFonts w:ascii="NimbusSanNovLig" w:hAnsi="NimbusSanNovLig"/>
          <w:sz w:val="20"/>
          <w:szCs w:val="20"/>
        </w:rPr>
        <w:t xml:space="preserve">Wenn wir die </w:t>
      </w:r>
      <w:r w:rsidRPr="002150F1">
        <w:rPr>
          <w:rFonts w:ascii="NimbusSanNov" w:hAnsi="NimbusSanNov"/>
          <w:b/>
          <w:bCs/>
          <w:sz w:val="20"/>
          <w:szCs w:val="20"/>
        </w:rPr>
        <w:t>Flüchtlingskonvention als globale Norm</w:t>
      </w:r>
      <w:r w:rsidRPr="002150F1">
        <w:rPr>
          <w:rFonts w:ascii="NimbusSanNovLig" w:hAnsi="NimbusSanNovLig"/>
          <w:sz w:val="20"/>
          <w:szCs w:val="20"/>
        </w:rPr>
        <w:t xml:space="preserve"> hochhalten wollen, ist es wichtig, anzuerkennen, dass auch Staaten ausserhalb von Schengen-Dublin – allein oder mit Unterstützung des </w:t>
      </w:r>
      <w:r w:rsidRPr="002150F1">
        <w:rPr>
          <w:rFonts w:ascii="NimbusSanNov" w:hAnsi="NimbusSanNov"/>
          <w:b/>
          <w:bCs/>
          <w:sz w:val="20"/>
          <w:szCs w:val="20"/>
        </w:rPr>
        <w:t>UNHCR</w:t>
      </w:r>
      <w:r w:rsidRPr="002150F1">
        <w:rPr>
          <w:rFonts w:ascii="NimbusSanNovLig" w:hAnsi="NimbusSanNovLig"/>
          <w:sz w:val="20"/>
          <w:szCs w:val="20"/>
        </w:rPr>
        <w:t xml:space="preserve"> – Menschen mit legalen Verfahren aufnehmen können. Dazu braucht es jedoch kluge Strategien, die Anreize mit Abkommen auf Augenhöhe setzen, um Ursprungsländer der Flüchtlinge und sichere Drittstaaten auch ausserhalb Europas zu gewinnen. Dadurch würde das mafiöse und menschenverachtende Geschäftsmodell der Schlepperorganisationen zerstört. Die Zahl der Toten und der Menschen, die sich auf gefährliche Fluchtrouten begeben, würde deutlich sinken.</w:t>
      </w:r>
    </w:p>
    <w:p w14:paraId="08CD1422" w14:textId="77777777" w:rsidR="002150F1" w:rsidRPr="002150F1" w:rsidRDefault="002150F1" w:rsidP="002150F1">
      <w:pPr>
        <w:pStyle w:val="KeinLeerraum"/>
        <w:ind w:left="170"/>
        <w:rPr>
          <w:rFonts w:ascii="NimbusSanNovLig" w:hAnsi="NimbusSanNovLig"/>
          <w:sz w:val="20"/>
          <w:szCs w:val="20"/>
        </w:rPr>
      </w:pPr>
    </w:p>
    <w:p w14:paraId="4A60AB09" w14:textId="2FDFF95D" w:rsidR="006642C3" w:rsidRPr="002150F1" w:rsidRDefault="006642C3" w:rsidP="00012D6E">
      <w:pPr>
        <w:pStyle w:val="Funotentext"/>
        <w:ind w:left="170"/>
        <w:rPr>
          <w:rFonts w:ascii="NimbusSanNovLig" w:hAnsi="NimbusSanNovLig"/>
        </w:rPr>
      </w:pPr>
      <w:r w:rsidRPr="002150F1">
        <w:rPr>
          <w:rFonts w:ascii="NimbusSanNovLig" w:hAnsi="NimbusSanNovLig"/>
        </w:rPr>
        <w:t xml:space="preserve">Wir brauchen </w:t>
      </w:r>
      <w:r w:rsidR="00D158B6" w:rsidRPr="002150F1">
        <w:rPr>
          <w:rFonts w:ascii="NimbusSanNovLig" w:hAnsi="NimbusSanNovLig"/>
        </w:rPr>
        <w:t>a</w:t>
      </w:r>
      <w:r w:rsidR="00012D6E" w:rsidRPr="002150F1">
        <w:rPr>
          <w:rFonts w:ascii="NimbusSanNovLig" w:hAnsi="NimbusSanNovLig"/>
        </w:rPr>
        <w:t>uf der Grund</w:t>
      </w:r>
      <w:r w:rsidR="00D158B6" w:rsidRPr="002150F1">
        <w:rPr>
          <w:rFonts w:ascii="NimbusSanNovLig" w:hAnsi="NimbusSanNovLig"/>
        </w:rPr>
        <w:t>haltung</w:t>
      </w:r>
      <w:r w:rsidR="00012D6E" w:rsidRPr="002150F1">
        <w:rPr>
          <w:rFonts w:ascii="NimbusSanNovLig" w:hAnsi="NimbusSanNovLig"/>
        </w:rPr>
        <w:t xml:space="preserve"> eines pragmatischen Humanismus’ </w:t>
      </w:r>
      <w:r w:rsidR="00D158B6" w:rsidRPr="002150F1">
        <w:rPr>
          <w:rFonts w:ascii="NimbusSanNovLig" w:hAnsi="NimbusSanNovLig"/>
        </w:rPr>
        <w:t xml:space="preserve">einen Kurswechsel </w:t>
      </w:r>
      <w:r w:rsidRPr="002150F1">
        <w:rPr>
          <w:rFonts w:ascii="NimbusSanNovLig" w:hAnsi="NimbusSanNovLig"/>
        </w:rPr>
        <w:t xml:space="preserve">zu humanen Kontrollen </w:t>
      </w:r>
      <w:r w:rsidR="000A3BF4" w:rsidRPr="002150F1">
        <w:rPr>
          <w:rFonts w:ascii="NimbusSanNovLig" w:hAnsi="NimbusSanNovLig"/>
        </w:rPr>
        <w:t>d</w:t>
      </w:r>
      <w:r w:rsidRPr="002150F1">
        <w:rPr>
          <w:rFonts w:ascii="NimbusSanNovLig" w:hAnsi="NimbusSanNovLig"/>
        </w:rPr>
        <w:t>er Migration und Grenzen.</w:t>
      </w:r>
      <w:r w:rsidR="00012D6E" w:rsidRPr="002150F1">
        <w:rPr>
          <w:rFonts w:ascii="NimbusSanNovLig" w:hAnsi="NimbusSanNovLig"/>
        </w:rPr>
        <w:t xml:space="preserve"> Dies bedeutet:</w:t>
      </w:r>
    </w:p>
    <w:p w14:paraId="053B5656" w14:textId="68BCDBFB" w:rsidR="00AB0674" w:rsidRPr="002150F1" w:rsidRDefault="00AB0674" w:rsidP="000A3BF4">
      <w:pPr>
        <w:pStyle w:val="KeinLeerraum"/>
        <w:numPr>
          <w:ilvl w:val="0"/>
          <w:numId w:val="8"/>
        </w:numPr>
        <w:rPr>
          <w:rFonts w:ascii="NimbusSanNovLig" w:hAnsi="NimbusSanNovLig"/>
          <w:sz w:val="20"/>
          <w:szCs w:val="20"/>
        </w:rPr>
      </w:pPr>
      <w:r w:rsidRPr="002150F1">
        <w:rPr>
          <w:rFonts w:ascii="NimbusSanNovLig" w:hAnsi="NimbusSanNovLig"/>
          <w:sz w:val="20"/>
          <w:szCs w:val="20"/>
        </w:rPr>
        <w:t>i</w:t>
      </w:r>
      <w:r w:rsidR="00D128F9" w:rsidRPr="002150F1">
        <w:rPr>
          <w:rFonts w:ascii="NimbusSanNovLig" w:hAnsi="NimbusSanNovLig"/>
          <w:sz w:val="20"/>
          <w:szCs w:val="20"/>
        </w:rPr>
        <w:t>rreguläre Migration</w:t>
      </w:r>
      <w:r w:rsidR="000A3BF4" w:rsidRPr="002150F1">
        <w:rPr>
          <w:rFonts w:ascii="NimbusSanNovLig" w:hAnsi="NimbusSanNovLig"/>
          <w:sz w:val="20"/>
          <w:szCs w:val="20"/>
        </w:rPr>
        <w:t xml:space="preserve"> zu reduzieren, bzw. zu stoppen</w:t>
      </w:r>
    </w:p>
    <w:p w14:paraId="732BF741" w14:textId="0817AB68" w:rsidR="00AB0674" w:rsidRPr="002150F1" w:rsidRDefault="00A12479" w:rsidP="00AB0674">
      <w:pPr>
        <w:pStyle w:val="KeinLeerraum"/>
        <w:numPr>
          <w:ilvl w:val="0"/>
          <w:numId w:val="8"/>
        </w:numPr>
        <w:rPr>
          <w:rFonts w:ascii="NimbusSanNovLig" w:hAnsi="NimbusSanNovLig"/>
          <w:sz w:val="20"/>
          <w:szCs w:val="20"/>
        </w:rPr>
      </w:pPr>
      <w:r w:rsidRPr="002150F1">
        <w:rPr>
          <w:rFonts w:ascii="NimbusSanNovLig" w:hAnsi="NimbusSanNovLig"/>
          <w:sz w:val="20"/>
          <w:szCs w:val="20"/>
        </w:rPr>
        <w:t>reguläre Migration</w:t>
      </w:r>
      <w:r w:rsidR="000A3BF4" w:rsidRPr="002150F1">
        <w:rPr>
          <w:rFonts w:ascii="NimbusSanNovLig" w:hAnsi="NimbusSanNovLig"/>
          <w:sz w:val="20"/>
          <w:szCs w:val="20"/>
        </w:rPr>
        <w:t xml:space="preserve"> </w:t>
      </w:r>
      <w:r w:rsidR="00FF4459" w:rsidRPr="002150F1">
        <w:rPr>
          <w:rFonts w:ascii="NimbusSanNovLig" w:hAnsi="NimbusSanNovLig"/>
          <w:sz w:val="20"/>
          <w:szCs w:val="20"/>
        </w:rPr>
        <w:t xml:space="preserve">zu </w:t>
      </w:r>
      <w:r w:rsidR="00FB42A0" w:rsidRPr="002150F1">
        <w:rPr>
          <w:rFonts w:ascii="NimbusSanNovLig" w:hAnsi="NimbusSanNovLig"/>
          <w:sz w:val="20"/>
          <w:szCs w:val="20"/>
        </w:rPr>
        <w:t>ermöglich</w:t>
      </w:r>
      <w:r w:rsidR="00C94032" w:rsidRPr="002150F1">
        <w:rPr>
          <w:rFonts w:ascii="NimbusSanNovLig" w:hAnsi="NimbusSanNovLig"/>
          <w:sz w:val="20"/>
          <w:szCs w:val="20"/>
        </w:rPr>
        <w:t>e</w:t>
      </w:r>
      <w:r w:rsidR="00FB42A0" w:rsidRPr="002150F1">
        <w:rPr>
          <w:rFonts w:ascii="NimbusSanNovLig" w:hAnsi="NimbusSanNovLig"/>
          <w:sz w:val="20"/>
          <w:szCs w:val="20"/>
        </w:rPr>
        <w:t>n</w:t>
      </w:r>
    </w:p>
    <w:p w14:paraId="778FEDF9" w14:textId="0A4206CB" w:rsidR="00AB0674" w:rsidRPr="002150F1" w:rsidRDefault="00AB0674" w:rsidP="00AB0674">
      <w:pPr>
        <w:pStyle w:val="KeinLeerraum"/>
        <w:numPr>
          <w:ilvl w:val="0"/>
          <w:numId w:val="8"/>
        </w:numPr>
        <w:rPr>
          <w:rFonts w:ascii="NimbusSanNovLig" w:hAnsi="NimbusSanNovLig"/>
          <w:sz w:val="20"/>
          <w:szCs w:val="20"/>
        </w:rPr>
      </w:pPr>
      <w:r w:rsidRPr="002150F1">
        <w:rPr>
          <w:rFonts w:ascii="NimbusSanNovLig" w:hAnsi="NimbusSanNovLig"/>
          <w:sz w:val="20"/>
          <w:szCs w:val="20"/>
        </w:rPr>
        <w:t xml:space="preserve">Todesfälle auf dem Meer </w:t>
      </w:r>
      <w:r w:rsidR="00FF4459" w:rsidRPr="002150F1">
        <w:rPr>
          <w:rFonts w:ascii="NimbusSanNovLig" w:hAnsi="NimbusSanNovLig"/>
          <w:sz w:val="20"/>
          <w:szCs w:val="20"/>
        </w:rPr>
        <w:t xml:space="preserve">zu </w:t>
      </w:r>
      <w:r w:rsidRPr="002150F1">
        <w:rPr>
          <w:rFonts w:ascii="NimbusSanNovLig" w:hAnsi="NimbusSanNovLig"/>
          <w:sz w:val="20"/>
          <w:szCs w:val="20"/>
        </w:rPr>
        <w:t>reduzieren, bzw.</w:t>
      </w:r>
      <w:r w:rsidR="00FF4459" w:rsidRPr="002150F1">
        <w:rPr>
          <w:rFonts w:ascii="NimbusSanNovLig" w:hAnsi="NimbusSanNovLig"/>
          <w:sz w:val="20"/>
          <w:szCs w:val="20"/>
        </w:rPr>
        <w:t xml:space="preserve"> zu</w:t>
      </w:r>
      <w:r w:rsidRPr="002150F1">
        <w:rPr>
          <w:rFonts w:ascii="NimbusSanNovLig" w:hAnsi="NimbusSanNovLig"/>
          <w:sz w:val="20"/>
          <w:szCs w:val="20"/>
        </w:rPr>
        <w:t xml:space="preserve"> stoppen</w:t>
      </w:r>
    </w:p>
    <w:p w14:paraId="5A5C3BD4" w14:textId="77777777" w:rsidR="003A3AAF" w:rsidRPr="002150F1" w:rsidRDefault="003B7A85" w:rsidP="003A3AAF">
      <w:pPr>
        <w:pStyle w:val="KeinLeerraum"/>
        <w:ind w:left="720"/>
        <w:rPr>
          <w:rFonts w:ascii="NimbusSanNovLig" w:hAnsi="NimbusSanNovLig"/>
          <w:sz w:val="20"/>
          <w:szCs w:val="20"/>
        </w:rPr>
      </w:pPr>
      <w:r w:rsidRPr="002150F1">
        <w:rPr>
          <w:rFonts w:ascii="NimbusSanNovLig" w:hAnsi="NimbusSanNovLig"/>
          <w:sz w:val="20"/>
          <w:szCs w:val="20"/>
        </w:rPr>
        <w:t>(Um den Tod auf dem Meer zu verhindern braucht es weiterhin Seenotrettungen und Bedingungen, damit möglichst wenige Menschen in Boote steigen.)</w:t>
      </w:r>
    </w:p>
    <w:p w14:paraId="2E4E2C74" w14:textId="2977C5AD" w:rsidR="00C60594" w:rsidRPr="002150F1" w:rsidRDefault="00020ED4" w:rsidP="003A3AAF">
      <w:pPr>
        <w:pStyle w:val="KeinLeerraum"/>
        <w:numPr>
          <w:ilvl w:val="0"/>
          <w:numId w:val="8"/>
        </w:numPr>
        <w:rPr>
          <w:rFonts w:ascii="NimbusSanNovLig" w:hAnsi="NimbusSanNovLig"/>
          <w:sz w:val="20"/>
          <w:szCs w:val="20"/>
        </w:rPr>
      </w:pPr>
      <w:r w:rsidRPr="002150F1">
        <w:rPr>
          <w:rFonts w:ascii="NimbusSanNovLig" w:hAnsi="NimbusSanNovLig"/>
          <w:sz w:val="20"/>
          <w:szCs w:val="20"/>
        </w:rPr>
        <w:t>d</w:t>
      </w:r>
      <w:r w:rsidR="003A3AAF" w:rsidRPr="002150F1">
        <w:rPr>
          <w:rFonts w:ascii="NimbusSanNovLig" w:hAnsi="NimbusSanNovLig"/>
          <w:sz w:val="20"/>
          <w:szCs w:val="20"/>
        </w:rPr>
        <w:t xml:space="preserve">ie </w:t>
      </w:r>
      <w:r w:rsidR="00AB0674" w:rsidRPr="002150F1">
        <w:rPr>
          <w:rFonts w:ascii="NimbusSanNovLig" w:hAnsi="NimbusSanNovLig"/>
          <w:sz w:val="20"/>
          <w:szCs w:val="20"/>
        </w:rPr>
        <w:t>Europäische Menschenrechtskonvention (EMRK)</w:t>
      </w:r>
      <w:r w:rsidR="00AB0674" w:rsidRPr="002150F1">
        <w:rPr>
          <w:rStyle w:val="Funotenzeichen"/>
          <w:rFonts w:ascii="NimbusSanNovLig" w:hAnsi="NimbusSanNovLig"/>
          <w:sz w:val="20"/>
          <w:szCs w:val="20"/>
        </w:rPr>
        <w:footnoteReference w:id="10"/>
      </w:r>
      <w:r w:rsidR="00AB0674" w:rsidRPr="002150F1">
        <w:rPr>
          <w:rFonts w:ascii="NimbusSanNovLig" w:hAnsi="NimbusSanNovLig"/>
          <w:sz w:val="20"/>
          <w:szCs w:val="20"/>
        </w:rPr>
        <w:t xml:space="preserve"> und d</w:t>
      </w:r>
      <w:r w:rsidR="003A3AAF" w:rsidRPr="002150F1">
        <w:rPr>
          <w:rFonts w:ascii="NimbusSanNovLig" w:hAnsi="NimbusSanNovLig"/>
          <w:sz w:val="20"/>
          <w:szCs w:val="20"/>
        </w:rPr>
        <w:t>i</w:t>
      </w:r>
      <w:r w:rsidR="00AB0674" w:rsidRPr="002150F1">
        <w:rPr>
          <w:rFonts w:ascii="NimbusSanNovLig" w:hAnsi="NimbusSanNovLig"/>
          <w:sz w:val="20"/>
          <w:szCs w:val="20"/>
        </w:rPr>
        <w:t>e Genfer Flüchtlingskonvention</w:t>
      </w:r>
      <w:r w:rsidR="0046311C" w:rsidRPr="002150F1">
        <w:rPr>
          <w:rFonts w:ascii="NimbusSanNovLig" w:hAnsi="NimbusSanNovLig"/>
          <w:sz w:val="20"/>
          <w:szCs w:val="20"/>
        </w:rPr>
        <w:t xml:space="preserve"> (GFK)</w:t>
      </w:r>
      <w:r w:rsidR="00AB0674" w:rsidRPr="002150F1">
        <w:rPr>
          <w:rStyle w:val="Funotenzeichen"/>
          <w:rFonts w:ascii="NimbusSanNovLig" w:hAnsi="NimbusSanNovLig"/>
          <w:sz w:val="20"/>
          <w:szCs w:val="20"/>
        </w:rPr>
        <w:footnoteReference w:id="11"/>
      </w:r>
      <w:r w:rsidR="003A3AAF" w:rsidRPr="002150F1">
        <w:rPr>
          <w:rFonts w:ascii="NimbusSanNovLig" w:hAnsi="NimbusSanNovLig"/>
          <w:sz w:val="20"/>
          <w:szCs w:val="20"/>
        </w:rPr>
        <w:t xml:space="preserve"> vollständig umzusetzen</w:t>
      </w:r>
    </w:p>
    <w:p w14:paraId="44A6F771" w14:textId="0C050227" w:rsidR="00EC7067" w:rsidRPr="002150F1" w:rsidRDefault="00262CDC" w:rsidP="008F437E">
      <w:pPr>
        <w:pStyle w:val="KeinLeerraum"/>
        <w:numPr>
          <w:ilvl w:val="0"/>
          <w:numId w:val="8"/>
        </w:numPr>
        <w:rPr>
          <w:rFonts w:ascii="NimbusSanNovLig" w:hAnsi="NimbusSanNovLig"/>
          <w:sz w:val="20"/>
          <w:szCs w:val="20"/>
        </w:rPr>
      </w:pPr>
      <w:r w:rsidRPr="002150F1">
        <w:rPr>
          <w:rFonts w:ascii="NimbusSanNovLig" w:hAnsi="NimbusSanNovLig"/>
          <w:sz w:val="20"/>
          <w:szCs w:val="20"/>
        </w:rPr>
        <w:t>Gesetze entsprechend anzupassen</w:t>
      </w:r>
    </w:p>
    <w:p w14:paraId="569942B0" w14:textId="77777777" w:rsidR="00EC7067" w:rsidRPr="002150F1" w:rsidRDefault="00EC7067" w:rsidP="008F437E">
      <w:pPr>
        <w:pStyle w:val="KeinLeerraum"/>
        <w:rPr>
          <w:rFonts w:ascii="NimbusSanNovLig" w:hAnsi="NimbusSanNovLig"/>
          <w:sz w:val="20"/>
          <w:szCs w:val="20"/>
        </w:rPr>
      </w:pPr>
    </w:p>
    <w:p w14:paraId="3BC27006" w14:textId="5C2DAFC1" w:rsidR="008F437E" w:rsidRPr="002150F1" w:rsidRDefault="000A3BF4" w:rsidP="008929EC">
      <w:pPr>
        <w:pStyle w:val="KeinLeerraum"/>
        <w:ind w:left="170"/>
        <w:rPr>
          <w:rFonts w:ascii="NimbusSanNovLig" w:hAnsi="NimbusSanNovLig"/>
          <w:sz w:val="20"/>
          <w:szCs w:val="20"/>
        </w:rPr>
      </w:pPr>
      <w:r w:rsidRPr="002150F1">
        <w:rPr>
          <w:rFonts w:ascii="NimbusSanNovLig" w:hAnsi="NimbusSanNovLig"/>
          <w:sz w:val="20"/>
          <w:szCs w:val="20"/>
        </w:rPr>
        <w:t>Dazu braucht es eine kluge Politik mit St</w:t>
      </w:r>
      <w:r w:rsidR="00561E35" w:rsidRPr="002150F1">
        <w:rPr>
          <w:rFonts w:ascii="NimbusSanNovLig" w:hAnsi="NimbusSanNovLig"/>
          <w:sz w:val="20"/>
          <w:szCs w:val="20"/>
        </w:rPr>
        <w:t>rategie</w:t>
      </w:r>
      <w:r w:rsidRPr="002150F1">
        <w:rPr>
          <w:rFonts w:ascii="NimbusSanNovLig" w:hAnsi="NimbusSanNovLig"/>
          <w:sz w:val="20"/>
          <w:szCs w:val="20"/>
        </w:rPr>
        <w:t>n</w:t>
      </w:r>
      <w:r w:rsidR="00561E35" w:rsidRPr="002150F1">
        <w:rPr>
          <w:rFonts w:ascii="NimbusSanNovLig" w:hAnsi="NimbusSanNovLig"/>
          <w:sz w:val="20"/>
          <w:szCs w:val="20"/>
        </w:rPr>
        <w:t>, welche auf Kooperation</w:t>
      </w:r>
      <w:r w:rsidR="00C96083" w:rsidRPr="002150F1">
        <w:rPr>
          <w:rFonts w:ascii="NimbusSanNovLig" w:hAnsi="NimbusSanNovLig"/>
          <w:sz w:val="20"/>
          <w:szCs w:val="20"/>
        </w:rPr>
        <w:t xml:space="preserve">, Rechtsstaatlichkeit </w:t>
      </w:r>
      <w:r w:rsidR="00561E35" w:rsidRPr="002150F1">
        <w:rPr>
          <w:rFonts w:ascii="NimbusSanNovLig" w:hAnsi="NimbusSanNovLig"/>
          <w:sz w:val="20"/>
          <w:szCs w:val="20"/>
        </w:rPr>
        <w:t>und auf Bedien</w:t>
      </w:r>
      <w:r w:rsidR="00966A7E" w:rsidRPr="002150F1">
        <w:rPr>
          <w:rFonts w:ascii="NimbusSanNovLig" w:hAnsi="NimbusSanNovLig"/>
          <w:sz w:val="20"/>
          <w:szCs w:val="20"/>
        </w:rPr>
        <w:t>ung</w:t>
      </w:r>
      <w:r w:rsidR="00561E35" w:rsidRPr="002150F1">
        <w:rPr>
          <w:rFonts w:ascii="NimbusSanNovLig" w:hAnsi="NimbusSanNovLig"/>
          <w:sz w:val="20"/>
          <w:szCs w:val="20"/>
        </w:rPr>
        <w:t xml:space="preserve"> </w:t>
      </w:r>
      <w:r w:rsidR="00DB4830" w:rsidRPr="002150F1">
        <w:rPr>
          <w:rFonts w:ascii="NimbusSanNovLig" w:hAnsi="NimbusSanNovLig"/>
          <w:sz w:val="20"/>
          <w:szCs w:val="20"/>
        </w:rPr>
        <w:t>von</w:t>
      </w:r>
      <w:r w:rsidR="00561E35" w:rsidRPr="002150F1">
        <w:rPr>
          <w:rFonts w:ascii="NimbusSanNovLig" w:hAnsi="NimbusSanNovLig"/>
          <w:sz w:val="20"/>
          <w:szCs w:val="20"/>
        </w:rPr>
        <w:t xml:space="preserve"> Interessen </w:t>
      </w:r>
      <w:r w:rsidR="00FA37A2" w:rsidRPr="002150F1">
        <w:rPr>
          <w:rFonts w:ascii="NimbusSanNovLig" w:hAnsi="NimbusSanNovLig"/>
          <w:sz w:val="20"/>
          <w:szCs w:val="20"/>
        </w:rPr>
        <w:t xml:space="preserve">der Ziel- und Ursprungsländer </w:t>
      </w:r>
      <w:r w:rsidR="00940656" w:rsidRPr="002150F1">
        <w:rPr>
          <w:rFonts w:ascii="NimbusSanNovLig" w:hAnsi="NimbusSanNovLig"/>
          <w:sz w:val="20"/>
          <w:szCs w:val="20"/>
        </w:rPr>
        <w:t>der</w:t>
      </w:r>
      <w:r w:rsidR="00FA37A2" w:rsidRPr="002150F1">
        <w:rPr>
          <w:rFonts w:ascii="NimbusSanNovLig" w:hAnsi="NimbusSanNovLig"/>
          <w:sz w:val="20"/>
          <w:szCs w:val="20"/>
        </w:rPr>
        <w:t xml:space="preserve"> Flücht</w:t>
      </w:r>
      <w:r w:rsidR="00940656" w:rsidRPr="002150F1">
        <w:rPr>
          <w:rFonts w:ascii="NimbusSanNovLig" w:hAnsi="NimbusSanNovLig"/>
          <w:sz w:val="20"/>
          <w:szCs w:val="20"/>
        </w:rPr>
        <w:t>end</w:t>
      </w:r>
      <w:r w:rsidR="00FA37A2" w:rsidRPr="002150F1">
        <w:rPr>
          <w:rFonts w:ascii="NimbusSanNovLig" w:hAnsi="NimbusSanNovLig"/>
          <w:sz w:val="20"/>
          <w:szCs w:val="20"/>
        </w:rPr>
        <w:t xml:space="preserve">en </w:t>
      </w:r>
      <w:r w:rsidR="00561E35" w:rsidRPr="002150F1">
        <w:rPr>
          <w:rFonts w:ascii="NimbusSanNovLig" w:hAnsi="NimbusSanNovLig"/>
          <w:sz w:val="20"/>
          <w:szCs w:val="20"/>
        </w:rPr>
        <w:t>beruht.</w:t>
      </w:r>
      <w:r w:rsidR="00561E35" w:rsidRPr="002150F1">
        <w:rPr>
          <w:rFonts w:ascii="NimbusSanNovLig" w:hAnsi="NimbusSanNovLig"/>
          <w:sz w:val="20"/>
          <w:szCs w:val="20"/>
          <w:lang w:val="de-DE"/>
        </w:rPr>
        <w:t xml:space="preserve"> </w:t>
      </w:r>
      <w:r w:rsidR="00D753B8" w:rsidRPr="002150F1">
        <w:rPr>
          <w:rFonts w:ascii="NimbusSanNovLig" w:hAnsi="NimbusSanNovLig"/>
          <w:sz w:val="20"/>
          <w:szCs w:val="20"/>
          <w:lang w:val="de-DE"/>
        </w:rPr>
        <w:t xml:space="preserve">Der Schlüssel dazu </w:t>
      </w:r>
      <w:r w:rsidR="0057581D" w:rsidRPr="002150F1">
        <w:rPr>
          <w:rFonts w:ascii="NimbusSanNovLig" w:hAnsi="NimbusSanNovLig"/>
          <w:sz w:val="20"/>
          <w:szCs w:val="20"/>
          <w:lang w:val="de-DE"/>
        </w:rPr>
        <w:t>sind Partnerschaften und</w:t>
      </w:r>
      <w:r w:rsidR="00A56E43" w:rsidRPr="002150F1">
        <w:rPr>
          <w:rFonts w:ascii="NimbusSanNovLig" w:hAnsi="NimbusSanNovLig"/>
          <w:sz w:val="20"/>
          <w:szCs w:val="20"/>
          <w:lang w:val="de-DE"/>
        </w:rPr>
        <w:t xml:space="preserve"> </w:t>
      </w:r>
      <w:r w:rsidR="00D753B8" w:rsidRPr="002150F1">
        <w:rPr>
          <w:rFonts w:ascii="NimbusSanNovLig" w:hAnsi="NimbusSanNovLig"/>
          <w:sz w:val="20"/>
          <w:szCs w:val="20"/>
          <w:lang w:val="de-DE"/>
        </w:rPr>
        <w:t>Migrationsdiplomatie</w:t>
      </w:r>
      <w:r w:rsidR="009544D6" w:rsidRPr="002150F1">
        <w:rPr>
          <w:rFonts w:ascii="NimbusSanNovLig" w:hAnsi="NimbusSanNovLig"/>
          <w:sz w:val="20"/>
          <w:szCs w:val="20"/>
          <w:lang w:val="de-DE"/>
        </w:rPr>
        <w:t>.</w:t>
      </w:r>
      <w:r w:rsidR="00A12479" w:rsidRPr="002150F1">
        <w:rPr>
          <w:rFonts w:ascii="NimbusSanNovLig" w:hAnsi="NimbusSanNovLig"/>
          <w:sz w:val="20"/>
          <w:szCs w:val="20"/>
          <w:lang w:val="de-DE"/>
        </w:rPr>
        <w:t xml:space="preserve"> M</w:t>
      </w:r>
      <w:r w:rsidR="00F5299A" w:rsidRPr="002150F1">
        <w:rPr>
          <w:rFonts w:ascii="NimbusSanNovLig" w:hAnsi="NimbusSanNovLig"/>
          <w:sz w:val="20"/>
          <w:szCs w:val="20"/>
          <w:lang w:val="de-DE"/>
        </w:rPr>
        <w:t xml:space="preserve">it Anrainerstaaten des Mittelmeers </w:t>
      </w:r>
      <w:r w:rsidR="00A12479" w:rsidRPr="002150F1">
        <w:rPr>
          <w:rFonts w:ascii="NimbusSanNovLig" w:hAnsi="NimbusSanNovLig"/>
          <w:sz w:val="20"/>
          <w:szCs w:val="20"/>
          <w:lang w:val="de-DE"/>
        </w:rPr>
        <w:t xml:space="preserve">wird einerseits </w:t>
      </w:r>
      <w:r w:rsidR="00F5299A" w:rsidRPr="002150F1">
        <w:rPr>
          <w:rFonts w:ascii="NimbusSanNovLig" w:hAnsi="NimbusSanNovLig"/>
          <w:sz w:val="20"/>
          <w:szCs w:val="20"/>
          <w:lang w:val="de-DE"/>
        </w:rPr>
        <w:t>sicher</w:t>
      </w:r>
      <w:r w:rsidR="00A12479" w:rsidRPr="002150F1">
        <w:rPr>
          <w:rFonts w:ascii="NimbusSanNovLig" w:hAnsi="NimbusSanNovLig"/>
          <w:sz w:val="20"/>
          <w:szCs w:val="20"/>
          <w:lang w:val="de-DE"/>
        </w:rPr>
        <w:t>gestellt</w:t>
      </w:r>
      <w:r w:rsidR="00F5299A" w:rsidRPr="002150F1">
        <w:rPr>
          <w:rFonts w:ascii="NimbusSanNovLig" w:hAnsi="NimbusSanNovLig"/>
          <w:sz w:val="20"/>
          <w:szCs w:val="20"/>
          <w:lang w:val="de-DE"/>
        </w:rPr>
        <w:t xml:space="preserve">, </w:t>
      </w:r>
      <w:r w:rsidR="00A56E43" w:rsidRPr="002150F1">
        <w:rPr>
          <w:rFonts w:ascii="NimbusSanNovLig" w:hAnsi="NimbusSanNovLig"/>
          <w:sz w:val="20"/>
          <w:szCs w:val="20"/>
          <w:lang w:val="de-DE"/>
        </w:rPr>
        <w:t xml:space="preserve">dass Menschen nach ihrer Rettung an sichere Orte gebracht </w:t>
      </w:r>
      <w:r w:rsidR="00F5299A" w:rsidRPr="002150F1">
        <w:rPr>
          <w:rFonts w:ascii="NimbusSanNovLig" w:hAnsi="NimbusSanNovLig"/>
          <w:sz w:val="20"/>
          <w:szCs w:val="20"/>
          <w:lang w:val="de-DE"/>
        </w:rPr>
        <w:t>werden</w:t>
      </w:r>
      <w:r w:rsidR="00A12479" w:rsidRPr="002150F1">
        <w:rPr>
          <w:rFonts w:ascii="NimbusSanNovLig" w:hAnsi="NimbusSanNovLig"/>
          <w:sz w:val="20"/>
          <w:szCs w:val="20"/>
          <w:lang w:val="de-DE"/>
        </w:rPr>
        <w:t xml:space="preserve">. Andererseits werden </w:t>
      </w:r>
      <w:r w:rsidR="00A56E43" w:rsidRPr="002150F1">
        <w:rPr>
          <w:rFonts w:ascii="NimbusSanNovLig" w:hAnsi="NimbusSanNovLig"/>
          <w:sz w:val="20"/>
          <w:szCs w:val="20"/>
          <w:lang w:val="de-DE"/>
        </w:rPr>
        <w:t xml:space="preserve">rechtsstaatliche Migrationsabkommen </w:t>
      </w:r>
      <w:r w:rsidR="00F5299A" w:rsidRPr="002150F1">
        <w:rPr>
          <w:rFonts w:ascii="NimbusSanNovLig" w:hAnsi="NimbusSanNovLig"/>
          <w:sz w:val="20"/>
          <w:szCs w:val="20"/>
          <w:lang w:val="de-DE"/>
        </w:rPr>
        <w:t>mit Ursprungsländern</w:t>
      </w:r>
      <w:r w:rsidR="00A12479" w:rsidRPr="002150F1">
        <w:rPr>
          <w:rFonts w:ascii="NimbusSanNovLig" w:hAnsi="NimbusSanNovLig"/>
          <w:sz w:val="20"/>
          <w:szCs w:val="20"/>
          <w:lang w:val="de-DE"/>
        </w:rPr>
        <w:t xml:space="preserve">, die </w:t>
      </w:r>
      <w:r w:rsidR="00F5299A" w:rsidRPr="002150F1">
        <w:rPr>
          <w:rFonts w:ascii="NimbusSanNovLig" w:hAnsi="NimbusSanNovLig"/>
          <w:sz w:val="20"/>
          <w:szCs w:val="20"/>
          <w:lang w:val="de-DE"/>
        </w:rPr>
        <w:t>Flüchtlinge</w:t>
      </w:r>
      <w:r w:rsidR="00A12479" w:rsidRPr="002150F1">
        <w:rPr>
          <w:rFonts w:ascii="NimbusSanNovLig" w:hAnsi="NimbusSanNovLig"/>
          <w:sz w:val="20"/>
          <w:szCs w:val="20"/>
          <w:lang w:val="de-DE"/>
        </w:rPr>
        <w:t xml:space="preserve"> zurücknehmen oder mit </w:t>
      </w:r>
      <w:r w:rsidR="00C60594" w:rsidRPr="002150F1">
        <w:rPr>
          <w:rFonts w:ascii="NimbusSanNovLig" w:hAnsi="NimbusSanNovLig"/>
          <w:sz w:val="20"/>
          <w:szCs w:val="20"/>
          <w:lang w:val="de-DE"/>
        </w:rPr>
        <w:t xml:space="preserve">sicheren </w:t>
      </w:r>
      <w:r w:rsidR="00A12479" w:rsidRPr="002150F1">
        <w:rPr>
          <w:rFonts w:ascii="NimbusSanNovLig" w:hAnsi="NimbusSanNovLig"/>
          <w:sz w:val="20"/>
          <w:szCs w:val="20"/>
          <w:lang w:val="de-DE"/>
        </w:rPr>
        <w:t>Drittstaaten, welche Flüchtlinge aufnehmen</w:t>
      </w:r>
      <w:r w:rsidR="00B669AB" w:rsidRPr="002150F1">
        <w:rPr>
          <w:rFonts w:ascii="NimbusSanNovLig" w:hAnsi="NimbusSanNovLig"/>
          <w:sz w:val="20"/>
          <w:szCs w:val="20"/>
          <w:lang w:val="de-DE"/>
        </w:rPr>
        <w:t>, abgeschlossen</w:t>
      </w:r>
      <w:r w:rsidR="00A12479" w:rsidRPr="002150F1">
        <w:rPr>
          <w:rFonts w:ascii="NimbusSanNovLig" w:hAnsi="NimbusSanNovLig"/>
          <w:sz w:val="20"/>
          <w:szCs w:val="20"/>
          <w:lang w:val="de-DE"/>
        </w:rPr>
        <w:t>. Dazu sind</w:t>
      </w:r>
      <w:r w:rsidR="00FA37A2" w:rsidRPr="002150F1">
        <w:rPr>
          <w:rFonts w:ascii="NimbusSanNovLig" w:hAnsi="NimbusSanNovLig"/>
          <w:sz w:val="20"/>
          <w:szCs w:val="20"/>
          <w:lang w:val="de-DE"/>
        </w:rPr>
        <w:t xml:space="preserve"> </w:t>
      </w:r>
      <w:r w:rsidR="008F437E" w:rsidRPr="002150F1">
        <w:rPr>
          <w:rFonts w:ascii="NimbusSanNovLig" w:hAnsi="NimbusSanNovLig"/>
          <w:sz w:val="20"/>
          <w:szCs w:val="20"/>
          <w:lang w:val="de-DE"/>
        </w:rPr>
        <w:t>vier Schritte n</w:t>
      </w:r>
      <w:r w:rsidR="00FA37A2" w:rsidRPr="002150F1">
        <w:rPr>
          <w:rFonts w:ascii="NimbusSanNovLig" w:hAnsi="NimbusSanNovLig"/>
          <w:sz w:val="20"/>
          <w:szCs w:val="20"/>
          <w:lang w:val="de-DE"/>
        </w:rPr>
        <w:t>otwendig</w:t>
      </w:r>
      <w:r w:rsidR="008F437E" w:rsidRPr="002150F1">
        <w:rPr>
          <w:rFonts w:ascii="NimbusSanNovLig" w:hAnsi="NimbusSanNovLig"/>
          <w:sz w:val="20"/>
          <w:szCs w:val="20"/>
          <w:lang w:val="de-DE"/>
        </w:rPr>
        <w:t>:</w:t>
      </w:r>
    </w:p>
    <w:p w14:paraId="4090EE4A" w14:textId="45EA379A" w:rsidR="008F437E" w:rsidRPr="002150F1" w:rsidRDefault="008F437E" w:rsidP="00DA5548">
      <w:pPr>
        <w:pStyle w:val="KeinLeerraum"/>
        <w:numPr>
          <w:ilvl w:val="0"/>
          <w:numId w:val="3"/>
        </w:numPr>
        <w:rPr>
          <w:rFonts w:ascii="NimbusSanNovLig" w:hAnsi="NimbusSanNovLig"/>
          <w:sz w:val="20"/>
          <w:szCs w:val="20"/>
          <w:lang w:val="de-DE"/>
        </w:rPr>
      </w:pPr>
      <w:r w:rsidRPr="002150F1">
        <w:rPr>
          <w:rFonts w:ascii="NimbusSanNovLig" w:eastAsiaTheme="minorEastAsia" w:hAnsi="NimbusSanNovLig"/>
          <w:color w:val="000000"/>
          <w:kern w:val="24"/>
          <w:position w:val="1"/>
          <w:sz w:val="20"/>
          <w:szCs w:val="20"/>
          <w:lang w:val="de-DE"/>
        </w:rPr>
        <w:t xml:space="preserve">Einigungen mit Ländern, </w:t>
      </w:r>
      <w:r w:rsidR="00A12479" w:rsidRPr="002150F1">
        <w:rPr>
          <w:rFonts w:ascii="NimbusSanNovLig" w:eastAsiaTheme="minorEastAsia" w:hAnsi="NimbusSanNovLig"/>
          <w:color w:val="000000"/>
          <w:kern w:val="24"/>
          <w:position w:val="1"/>
          <w:sz w:val="20"/>
          <w:szCs w:val="20"/>
          <w:lang w:val="de-DE"/>
        </w:rPr>
        <w:t xml:space="preserve">dass </w:t>
      </w:r>
      <w:r w:rsidR="00C96083" w:rsidRPr="002150F1">
        <w:rPr>
          <w:rFonts w:ascii="NimbusSanNovLig" w:eastAsiaTheme="minorEastAsia" w:hAnsi="NimbusSanNovLig"/>
          <w:color w:val="000000"/>
          <w:kern w:val="24"/>
          <w:position w:val="1"/>
          <w:sz w:val="20"/>
          <w:szCs w:val="20"/>
          <w:lang w:val="de-DE"/>
        </w:rPr>
        <w:t>Menschen</w:t>
      </w:r>
      <w:r w:rsidRPr="002150F1">
        <w:rPr>
          <w:rFonts w:ascii="NimbusSanNovLig" w:eastAsiaTheme="minorEastAsia" w:hAnsi="NimbusSanNovLig"/>
          <w:color w:val="000000"/>
          <w:kern w:val="24"/>
          <w:position w:val="1"/>
          <w:sz w:val="20"/>
          <w:szCs w:val="20"/>
          <w:lang w:val="de-DE"/>
        </w:rPr>
        <w:t xml:space="preserve">, die keinen Schutz in </w:t>
      </w:r>
      <w:r w:rsidR="00B34EFD" w:rsidRPr="002150F1">
        <w:rPr>
          <w:rFonts w:ascii="NimbusSanNovLig" w:eastAsiaTheme="minorEastAsia" w:hAnsi="NimbusSanNovLig"/>
          <w:color w:val="000000"/>
          <w:kern w:val="24"/>
          <w:position w:val="1"/>
          <w:sz w:val="20"/>
          <w:szCs w:val="20"/>
          <w:lang w:val="de-DE"/>
        </w:rPr>
        <w:t>Europa</w:t>
      </w:r>
      <w:r w:rsidRPr="002150F1">
        <w:rPr>
          <w:rFonts w:ascii="NimbusSanNovLig" w:eastAsiaTheme="minorEastAsia" w:hAnsi="NimbusSanNovLig"/>
          <w:color w:val="000000"/>
          <w:kern w:val="24"/>
          <w:position w:val="1"/>
          <w:sz w:val="20"/>
          <w:szCs w:val="20"/>
          <w:lang w:val="de-DE"/>
        </w:rPr>
        <w:t xml:space="preserve"> brauchen, schnell</w:t>
      </w:r>
      <w:r w:rsidR="00A470BF" w:rsidRPr="002150F1">
        <w:rPr>
          <w:rFonts w:ascii="NimbusSanNovLig" w:eastAsiaTheme="minorEastAsia" w:hAnsi="NimbusSanNovLig"/>
          <w:color w:val="000000"/>
          <w:kern w:val="24"/>
          <w:position w:val="1"/>
          <w:sz w:val="20"/>
          <w:szCs w:val="20"/>
          <w:lang w:val="de-DE"/>
        </w:rPr>
        <w:t xml:space="preserve"> – </w:t>
      </w:r>
      <w:r w:rsidR="00DA5548" w:rsidRPr="002150F1">
        <w:rPr>
          <w:rFonts w:ascii="NimbusSanNovLig" w:eastAsiaTheme="minorEastAsia" w:hAnsi="NimbusSanNovLig"/>
          <w:color w:val="000000"/>
          <w:kern w:val="24"/>
          <w:position w:val="1"/>
          <w:sz w:val="20"/>
          <w:szCs w:val="20"/>
          <w:lang w:val="de-DE"/>
        </w:rPr>
        <w:t xml:space="preserve">ab vereinbartem </w:t>
      </w:r>
      <w:r w:rsidR="00DA5548" w:rsidRPr="002150F1">
        <w:rPr>
          <w:rFonts w:ascii="NimbusSanNovLig" w:eastAsia="Times New Roman" w:hAnsi="NimbusSanNovLig" w:cs="Times New Roman"/>
          <w:sz w:val="20"/>
          <w:szCs w:val="20"/>
          <w:lang w:val="de-DE" w:eastAsia="de-CH"/>
        </w:rPr>
        <w:t xml:space="preserve">Stichtag </w:t>
      </w:r>
      <w:r w:rsidR="00A470BF" w:rsidRPr="002150F1">
        <w:rPr>
          <w:rFonts w:ascii="NimbusSanNovLig" w:eastAsia="Times New Roman" w:hAnsi="NimbusSanNovLig" w:cs="Times New Roman"/>
          <w:sz w:val="20"/>
          <w:szCs w:val="20"/>
          <w:lang w:val="de-DE" w:eastAsia="de-CH"/>
        </w:rPr>
        <w:t xml:space="preserve">– </w:t>
      </w:r>
      <w:r w:rsidR="00DA5548" w:rsidRPr="002150F1">
        <w:rPr>
          <w:rFonts w:ascii="NimbusSanNovLig" w:eastAsia="Times New Roman" w:hAnsi="NimbusSanNovLig" w:cs="Times New Roman"/>
          <w:sz w:val="20"/>
          <w:szCs w:val="20"/>
          <w:lang w:val="de-DE" w:eastAsia="de-CH"/>
        </w:rPr>
        <w:t>zurück</w:t>
      </w:r>
      <w:r w:rsidR="00A12479" w:rsidRPr="002150F1">
        <w:rPr>
          <w:rFonts w:ascii="NimbusSanNovLig" w:eastAsia="Times New Roman" w:hAnsi="NimbusSanNovLig" w:cs="Times New Roman"/>
          <w:sz w:val="20"/>
          <w:szCs w:val="20"/>
          <w:lang w:val="de-DE" w:eastAsia="de-CH"/>
        </w:rPr>
        <w:t>genomm</w:t>
      </w:r>
      <w:r w:rsidR="00DA5548" w:rsidRPr="002150F1">
        <w:rPr>
          <w:rFonts w:ascii="NimbusSanNovLig" w:eastAsia="Times New Roman" w:hAnsi="NimbusSanNovLig" w:cs="Times New Roman"/>
          <w:sz w:val="20"/>
          <w:szCs w:val="20"/>
          <w:lang w:val="de-DE" w:eastAsia="de-CH"/>
        </w:rPr>
        <w:t>en</w:t>
      </w:r>
      <w:r w:rsidR="00A12479" w:rsidRPr="002150F1">
        <w:rPr>
          <w:rFonts w:ascii="NimbusSanNovLig" w:eastAsia="Times New Roman" w:hAnsi="NimbusSanNovLig" w:cs="Times New Roman"/>
          <w:sz w:val="20"/>
          <w:szCs w:val="20"/>
          <w:lang w:val="de-DE" w:eastAsia="de-CH"/>
        </w:rPr>
        <w:t xml:space="preserve"> werden.</w:t>
      </w:r>
    </w:p>
    <w:p w14:paraId="2A4C7EBC" w14:textId="6881EBD9" w:rsidR="008F437E" w:rsidRPr="002150F1" w:rsidRDefault="008F437E" w:rsidP="000A6010">
      <w:pPr>
        <w:pStyle w:val="KeinLeerraum"/>
        <w:numPr>
          <w:ilvl w:val="0"/>
          <w:numId w:val="3"/>
        </w:numPr>
        <w:rPr>
          <w:rFonts w:ascii="NimbusSanNovLig" w:hAnsi="NimbusSanNovLig"/>
          <w:sz w:val="20"/>
          <w:szCs w:val="20"/>
        </w:rPr>
      </w:pPr>
      <w:r w:rsidRPr="002150F1">
        <w:rPr>
          <w:rFonts w:ascii="NimbusSanNovLig" w:eastAsia="Times New Roman" w:hAnsi="NimbusSanNovLig" w:cs="Times New Roman"/>
          <w:sz w:val="20"/>
          <w:szCs w:val="20"/>
          <w:lang w:val="de-DE" w:eastAsia="de-CH"/>
        </w:rPr>
        <w:t>Qualitätsvolle</w:t>
      </w:r>
      <w:r w:rsidR="00DC7194" w:rsidRPr="002150F1">
        <w:rPr>
          <w:rFonts w:ascii="NimbusSanNovLig" w:eastAsia="Times New Roman" w:hAnsi="NimbusSanNovLig" w:cs="Times New Roman"/>
          <w:sz w:val="20"/>
          <w:szCs w:val="20"/>
          <w:lang w:val="de-DE" w:eastAsia="de-CH"/>
        </w:rPr>
        <w:t xml:space="preserve"> und </w:t>
      </w:r>
      <w:r w:rsidRPr="002150F1">
        <w:rPr>
          <w:rFonts w:ascii="NimbusSanNovLig" w:eastAsia="Times New Roman" w:hAnsi="NimbusSanNovLig" w:cs="Times New Roman"/>
          <w:sz w:val="20"/>
          <w:szCs w:val="20"/>
          <w:lang w:val="de-DE" w:eastAsia="de-CH"/>
        </w:rPr>
        <w:t>schnelle Asyl-Entscheidungen</w:t>
      </w:r>
      <w:r w:rsidR="000A6010" w:rsidRPr="002150F1">
        <w:rPr>
          <w:rFonts w:ascii="NimbusSanNovLig" w:eastAsia="Times New Roman" w:hAnsi="NimbusSanNovLig" w:cs="Times New Roman"/>
          <w:sz w:val="20"/>
          <w:szCs w:val="20"/>
          <w:lang w:val="de-DE" w:eastAsia="de-CH"/>
        </w:rPr>
        <w:t xml:space="preserve"> (k</w:t>
      </w:r>
      <w:r w:rsidR="000A6010" w:rsidRPr="002150F1">
        <w:rPr>
          <w:rFonts w:ascii="NimbusSanNovLig" w:hAnsi="NimbusSanNovLig"/>
          <w:sz w:val="20"/>
          <w:szCs w:val="20"/>
        </w:rPr>
        <w:t>eine Rückführung ohne rechtsstaatliche Prüfung)</w:t>
      </w:r>
    </w:p>
    <w:p w14:paraId="139F880A" w14:textId="7A89D898" w:rsidR="008F437E" w:rsidRPr="002150F1" w:rsidRDefault="008F437E" w:rsidP="008F437E">
      <w:pPr>
        <w:pStyle w:val="KeinLeerraum"/>
        <w:numPr>
          <w:ilvl w:val="0"/>
          <w:numId w:val="3"/>
        </w:numPr>
        <w:rPr>
          <w:rFonts w:ascii="NimbusSanNovLig" w:hAnsi="NimbusSanNovLig"/>
          <w:sz w:val="20"/>
          <w:szCs w:val="20"/>
          <w:lang w:val="de-DE"/>
        </w:rPr>
      </w:pPr>
      <w:r w:rsidRPr="002150F1">
        <w:rPr>
          <w:rFonts w:ascii="NimbusSanNovLig" w:eastAsia="Times New Roman" w:hAnsi="NimbusSanNovLig" w:cs="Times New Roman"/>
          <w:sz w:val="20"/>
          <w:szCs w:val="20"/>
          <w:lang w:val="de-DE" w:eastAsia="de-CH"/>
        </w:rPr>
        <w:t xml:space="preserve">Bereitschaft </w:t>
      </w:r>
      <w:r w:rsidR="007766FC" w:rsidRPr="002150F1">
        <w:rPr>
          <w:rFonts w:ascii="NimbusSanNovLig" w:eastAsia="Times New Roman" w:hAnsi="NimbusSanNovLig" w:cs="Times New Roman"/>
          <w:sz w:val="20"/>
          <w:szCs w:val="20"/>
          <w:lang w:val="de-DE" w:eastAsia="de-CH"/>
        </w:rPr>
        <w:t>zu legalen Fluchtwegen und</w:t>
      </w:r>
      <w:r w:rsidRPr="002150F1">
        <w:rPr>
          <w:rFonts w:ascii="NimbusSanNovLig" w:eastAsia="Times New Roman" w:hAnsi="NimbusSanNovLig" w:cs="Times New Roman"/>
          <w:sz w:val="20"/>
          <w:szCs w:val="20"/>
          <w:lang w:val="de-DE" w:eastAsia="de-CH"/>
        </w:rPr>
        <w:t xml:space="preserve"> Resettlement</w:t>
      </w:r>
      <w:r w:rsidR="00DC7194" w:rsidRPr="002150F1">
        <w:rPr>
          <w:rStyle w:val="Funotenzeichen"/>
          <w:rFonts w:ascii="NimbusSanNovLig" w:eastAsia="Times New Roman" w:hAnsi="NimbusSanNovLig" w:cs="Times New Roman"/>
          <w:sz w:val="20"/>
          <w:szCs w:val="20"/>
          <w:lang w:val="de-DE" w:eastAsia="de-CH"/>
        </w:rPr>
        <w:footnoteReference w:id="12"/>
      </w:r>
      <w:r w:rsidR="00DA5548" w:rsidRPr="002150F1">
        <w:rPr>
          <w:rFonts w:ascii="NimbusSanNovLig" w:eastAsia="Times New Roman" w:hAnsi="NimbusSanNovLig" w:cs="Times New Roman"/>
          <w:sz w:val="20"/>
          <w:szCs w:val="20"/>
          <w:lang w:val="de-DE" w:eastAsia="de-CH"/>
        </w:rPr>
        <w:t xml:space="preserve"> </w:t>
      </w:r>
    </w:p>
    <w:p w14:paraId="78589604" w14:textId="118CA8A0" w:rsidR="008F437E" w:rsidRPr="002150F1" w:rsidRDefault="00DC7194" w:rsidP="008F437E">
      <w:pPr>
        <w:pStyle w:val="KeinLeerraum"/>
        <w:numPr>
          <w:ilvl w:val="0"/>
          <w:numId w:val="3"/>
        </w:numPr>
        <w:rPr>
          <w:rFonts w:ascii="NimbusSanNovLig" w:hAnsi="NimbusSanNovLig"/>
          <w:sz w:val="20"/>
          <w:szCs w:val="20"/>
          <w:lang w:val="de-DE"/>
        </w:rPr>
      </w:pPr>
      <w:r w:rsidRPr="002150F1">
        <w:rPr>
          <w:rFonts w:ascii="NimbusSanNovLig" w:hAnsi="NimbusSanNovLig"/>
          <w:sz w:val="20"/>
          <w:szCs w:val="20"/>
          <w:lang w:val="de-DE"/>
        </w:rPr>
        <w:t>Grosszügige Hilfe</w:t>
      </w:r>
      <w:r w:rsidR="00B07645" w:rsidRPr="002150F1">
        <w:rPr>
          <w:rFonts w:ascii="NimbusSanNovLig" w:hAnsi="NimbusSanNovLig"/>
          <w:sz w:val="20"/>
          <w:szCs w:val="20"/>
          <w:lang w:val="de-DE"/>
        </w:rPr>
        <w:t xml:space="preserve"> vor Ort</w:t>
      </w:r>
      <w:r w:rsidRPr="002150F1">
        <w:rPr>
          <w:rFonts w:ascii="NimbusSanNovLig" w:hAnsi="NimbusSanNovLig"/>
          <w:sz w:val="20"/>
          <w:szCs w:val="20"/>
          <w:lang w:val="de-DE"/>
        </w:rPr>
        <w:t xml:space="preserve"> </w:t>
      </w:r>
      <w:r w:rsidR="00966A7E" w:rsidRPr="002150F1">
        <w:rPr>
          <w:rFonts w:ascii="NimbusSanNovLig" w:hAnsi="NimbusSanNovLig"/>
          <w:sz w:val="20"/>
          <w:szCs w:val="20"/>
          <w:lang w:val="de-DE"/>
        </w:rPr>
        <w:t xml:space="preserve">für </w:t>
      </w:r>
      <w:r w:rsidR="004376A0" w:rsidRPr="002150F1">
        <w:rPr>
          <w:rFonts w:ascii="NimbusSanNovLig" w:hAnsi="NimbusSanNovLig"/>
          <w:sz w:val="20"/>
          <w:szCs w:val="20"/>
          <w:lang w:val="de-DE"/>
        </w:rPr>
        <w:t xml:space="preserve">Herkunftsländer oder </w:t>
      </w:r>
      <w:r w:rsidR="00C60594" w:rsidRPr="002150F1">
        <w:rPr>
          <w:rFonts w:ascii="NimbusSanNovLig" w:hAnsi="NimbusSanNovLig"/>
          <w:sz w:val="20"/>
          <w:szCs w:val="20"/>
          <w:lang w:val="de-DE"/>
        </w:rPr>
        <w:t>sichere</w:t>
      </w:r>
      <w:r w:rsidR="00EF6B24" w:rsidRPr="002150F1">
        <w:rPr>
          <w:rFonts w:ascii="NimbusSanNovLig" w:hAnsi="NimbusSanNovLig"/>
          <w:sz w:val="20"/>
          <w:szCs w:val="20"/>
          <w:lang w:val="de-DE"/>
        </w:rPr>
        <w:t xml:space="preserve"> </w:t>
      </w:r>
      <w:r w:rsidR="00966A7E" w:rsidRPr="002150F1">
        <w:rPr>
          <w:rFonts w:ascii="NimbusSanNovLig" w:hAnsi="NimbusSanNovLig"/>
          <w:sz w:val="20"/>
          <w:szCs w:val="20"/>
          <w:lang w:val="de-DE"/>
        </w:rPr>
        <w:t>Drittstaaten</w:t>
      </w:r>
      <w:r w:rsidR="00DA5548" w:rsidRPr="002150F1">
        <w:rPr>
          <w:rFonts w:ascii="NimbusSanNovLig" w:hAnsi="NimbusSanNovLig"/>
          <w:sz w:val="20"/>
          <w:szCs w:val="20"/>
          <w:lang w:val="de-DE"/>
        </w:rPr>
        <w:t xml:space="preserve">, </w:t>
      </w:r>
      <w:r w:rsidR="00B07645" w:rsidRPr="002150F1">
        <w:rPr>
          <w:rFonts w:ascii="NimbusSanNovLig" w:hAnsi="NimbusSanNovLig"/>
          <w:sz w:val="20"/>
          <w:szCs w:val="20"/>
          <w:lang w:val="de-DE"/>
        </w:rPr>
        <w:t>welche</w:t>
      </w:r>
      <w:r w:rsidR="00966A7E" w:rsidRPr="002150F1">
        <w:rPr>
          <w:rFonts w:ascii="NimbusSanNovLig" w:hAnsi="NimbusSanNovLig"/>
          <w:sz w:val="20"/>
          <w:szCs w:val="20"/>
          <w:lang w:val="de-DE"/>
        </w:rPr>
        <w:t xml:space="preserve"> Flüchtlinge</w:t>
      </w:r>
      <w:r w:rsidR="00B07645" w:rsidRPr="002150F1">
        <w:rPr>
          <w:rFonts w:ascii="NimbusSanNovLig" w:hAnsi="NimbusSanNovLig"/>
          <w:sz w:val="20"/>
          <w:szCs w:val="20"/>
          <w:lang w:val="de-DE"/>
        </w:rPr>
        <w:t xml:space="preserve"> zurücknehmen</w:t>
      </w:r>
      <w:r w:rsidR="00477934" w:rsidRPr="002150F1">
        <w:rPr>
          <w:rFonts w:ascii="NimbusSanNovLig" w:hAnsi="NimbusSanNovLig"/>
          <w:sz w:val="20"/>
          <w:szCs w:val="20"/>
          <w:lang w:val="de-DE"/>
        </w:rPr>
        <w:t>,</w:t>
      </w:r>
      <w:r w:rsidR="00966A7E" w:rsidRPr="002150F1">
        <w:rPr>
          <w:rFonts w:ascii="NimbusSanNovLig" w:hAnsi="NimbusSanNovLig"/>
          <w:sz w:val="20"/>
          <w:szCs w:val="20"/>
          <w:lang w:val="de-DE"/>
        </w:rPr>
        <w:t xml:space="preserve"> </w:t>
      </w:r>
      <w:r w:rsidR="00DA5548" w:rsidRPr="002150F1">
        <w:rPr>
          <w:rFonts w:ascii="NimbusSanNovLig" w:hAnsi="NimbusSanNovLig"/>
          <w:sz w:val="20"/>
          <w:szCs w:val="20"/>
          <w:lang w:val="de-DE"/>
        </w:rPr>
        <w:t>und Kontingente für legale Migration</w:t>
      </w:r>
    </w:p>
    <w:p w14:paraId="40BE29D3" w14:textId="77777777" w:rsidR="008F437E" w:rsidRPr="002150F1" w:rsidRDefault="008F437E" w:rsidP="00561E35">
      <w:pPr>
        <w:pStyle w:val="KeinLeerraum"/>
        <w:rPr>
          <w:rFonts w:ascii="NimbusSanNovLig" w:hAnsi="NimbusSanNovLig"/>
          <w:sz w:val="20"/>
          <w:szCs w:val="20"/>
        </w:rPr>
      </w:pPr>
    </w:p>
    <w:p w14:paraId="438F56F3" w14:textId="4C401A26" w:rsidR="00CA701F" w:rsidRPr="002150F1" w:rsidRDefault="00F5299A" w:rsidP="008929EC">
      <w:pPr>
        <w:pStyle w:val="KeinLeerraum"/>
        <w:ind w:left="170"/>
        <w:rPr>
          <w:rFonts w:ascii="NimbusSanNovLig" w:hAnsi="NimbusSanNovLig"/>
          <w:sz w:val="20"/>
          <w:szCs w:val="20"/>
        </w:rPr>
      </w:pPr>
      <w:r w:rsidRPr="002150F1">
        <w:rPr>
          <w:rFonts w:ascii="NimbusSanNovLig" w:hAnsi="NimbusSanNovLig"/>
          <w:sz w:val="20"/>
          <w:szCs w:val="20"/>
        </w:rPr>
        <w:t xml:space="preserve">Mit dieser </w:t>
      </w:r>
      <w:r w:rsidR="00466B2E" w:rsidRPr="002150F1">
        <w:rPr>
          <w:rFonts w:ascii="NimbusSanNovLig" w:hAnsi="NimbusSanNovLig"/>
          <w:sz w:val="20"/>
          <w:szCs w:val="20"/>
        </w:rPr>
        <w:t>systemisch-</w:t>
      </w:r>
      <w:r w:rsidRPr="002150F1">
        <w:rPr>
          <w:rFonts w:ascii="NimbusSanNovLig" w:hAnsi="NimbusSanNovLig"/>
          <w:sz w:val="20"/>
          <w:szCs w:val="20"/>
        </w:rPr>
        <w:t xml:space="preserve">ganzheitlichen Herangehensweise </w:t>
      </w:r>
      <w:r w:rsidR="00E71BB7" w:rsidRPr="002150F1">
        <w:rPr>
          <w:rFonts w:ascii="NimbusSanNovLig" w:hAnsi="NimbusSanNovLig"/>
          <w:sz w:val="20"/>
          <w:szCs w:val="20"/>
        </w:rPr>
        <w:t>entsteht eine Win-win-Situation. Die</w:t>
      </w:r>
      <w:r w:rsidRPr="002150F1">
        <w:rPr>
          <w:rFonts w:ascii="NimbusSanNovLig" w:hAnsi="NimbusSanNovLig"/>
          <w:sz w:val="20"/>
          <w:szCs w:val="20"/>
        </w:rPr>
        <w:t xml:space="preserve"> Verantwortung in der Flüchtlingspolitik </w:t>
      </w:r>
      <w:r w:rsidR="00E71BB7" w:rsidRPr="002150F1">
        <w:rPr>
          <w:rFonts w:ascii="NimbusSanNovLig" w:hAnsi="NimbusSanNovLig"/>
          <w:sz w:val="20"/>
          <w:szCs w:val="20"/>
        </w:rPr>
        <w:t xml:space="preserve">kann </w:t>
      </w:r>
      <w:r w:rsidR="00966A7E" w:rsidRPr="002150F1">
        <w:rPr>
          <w:rFonts w:ascii="NimbusSanNovLig" w:hAnsi="NimbusSanNovLig"/>
          <w:sz w:val="20"/>
          <w:szCs w:val="20"/>
        </w:rPr>
        <w:t>zwischen Ziel-</w:t>
      </w:r>
      <w:r w:rsidR="009544D6" w:rsidRPr="002150F1">
        <w:rPr>
          <w:rFonts w:ascii="NimbusSanNovLig" w:hAnsi="NimbusSanNovLig"/>
          <w:sz w:val="20"/>
          <w:szCs w:val="20"/>
        </w:rPr>
        <w:t xml:space="preserve"> und </w:t>
      </w:r>
      <w:r w:rsidR="00966A7E" w:rsidRPr="002150F1">
        <w:rPr>
          <w:rFonts w:ascii="NimbusSanNovLig" w:hAnsi="NimbusSanNovLig"/>
          <w:sz w:val="20"/>
          <w:szCs w:val="20"/>
        </w:rPr>
        <w:t xml:space="preserve">Herkunftsländern </w:t>
      </w:r>
      <w:r w:rsidR="009544D6" w:rsidRPr="002150F1">
        <w:rPr>
          <w:rFonts w:ascii="NimbusSanNovLig" w:hAnsi="NimbusSanNovLig"/>
          <w:sz w:val="20"/>
          <w:szCs w:val="20"/>
        </w:rPr>
        <w:t>wie auch mit</w:t>
      </w:r>
      <w:r w:rsidR="001E5576" w:rsidRPr="002150F1">
        <w:rPr>
          <w:rFonts w:ascii="NimbusSanNovLig" w:hAnsi="NimbusSanNovLig"/>
          <w:sz w:val="20"/>
          <w:szCs w:val="20"/>
        </w:rPr>
        <w:t xml:space="preserve"> </w:t>
      </w:r>
      <w:r w:rsidR="00D86707" w:rsidRPr="002150F1">
        <w:rPr>
          <w:rFonts w:ascii="NimbusSanNovLig" w:hAnsi="NimbusSanNovLig"/>
          <w:sz w:val="20"/>
          <w:szCs w:val="20"/>
        </w:rPr>
        <w:t xml:space="preserve">sicheren </w:t>
      </w:r>
      <w:r w:rsidR="001E5576" w:rsidRPr="002150F1">
        <w:rPr>
          <w:rFonts w:ascii="NimbusSanNovLig" w:hAnsi="NimbusSanNovLig"/>
          <w:sz w:val="20"/>
          <w:szCs w:val="20"/>
        </w:rPr>
        <w:t xml:space="preserve">Drittstaaten </w:t>
      </w:r>
      <w:r w:rsidRPr="002150F1">
        <w:rPr>
          <w:rFonts w:ascii="NimbusSanNovLig" w:hAnsi="NimbusSanNovLig"/>
          <w:sz w:val="20"/>
          <w:szCs w:val="20"/>
        </w:rPr>
        <w:t xml:space="preserve">geteilt werden. </w:t>
      </w:r>
      <w:r w:rsidR="00966A7E" w:rsidRPr="002150F1">
        <w:rPr>
          <w:rFonts w:ascii="NimbusSanNovLig" w:hAnsi="NimbusSanNovLig"/>
          <w:sz w:val="20"/>
          <w:szCs w:val="20"/>
        </w:rPr>
        <w:t xml:space="preserve">Ebenso werden deren </w:t>
      </w:r>
      <w:r w:rsidRPr="002150F1">
        <w:rPr>
          <w:rFonts w:ascii="NimbusSanNovLig" w:hAnsi="NimbusSanNovLig"/>
          <w:sz w:val="20"/>
          <w:szCs w:val="20"/>
        </w:rPr>
        <w:t xml:space="preserve">Interessen </w:t>
      </w:r>
      <w:r w:rsidR="00966A7E" w:rsidRPr="002150F1">
        <w:rPr>
          <w:rFonts w:ascii="NimbusSanNovLig" w:hAnsi="NimbusSanNovLig"/>
          <w:sz w:val="20"/>
          <w:szCs w:val="20"/>
        </w:rPr>
        <w:t xml:space="preserve">und jene </w:t>
      </w:r>
      <w:r w:rsidRPr="002150F1">
        <w:rPr>
          <w:rFonts w:ascii="NimbusSanNovLig" w:hAnsi="NimbusSanNovLig"/>
          <w:sz w:val="20"/>
          <w:szCs w:val="20"/>
        </w:rPr>
        <w:t>der flüchtenden Mensche</w:t>
      </w:r>
      <w:r w:rsidR="00966A7E" w:rsidRPr="002150F1">
        <w:rPr>
          <w:rFonts w:ascii="NimbusSanNovLig" w:hAnsi="NimbusSanNovLig"/>
          <w:sz w:val="20"/>
          <w:szCs w:val="20"/>
        </w:rPr>
        <w:t>n</w:t>
      </w:r>
      <w:r w:rsidRPr="002150F1">
        <w:rPr>
          <w:rFonts w:ascii="NimbusSanNovLig" w:hAnsi="NimbusSanNovLig"/>
          <w:sz w:val="20"/>
          <w:szCs w:val="20"/>
        </w:rPr>
        <w:t xml:space="preserve"> </w:t>
      </w:r>
      <w:r w:rsidR="003F0BC2" w:rsidRPr="002150F1">
        <w:rPr>
          <w:rFonts w:ascii="NimbusSanNovLig" w:hAnsi="NimbusSanNovLig"/>
          <w:sz w:val="20"/>
          <w:szCs w:val="20"/>
        </w:rPr>
        <w:t>mit</w:t>
      </w:r>
      <w:r w:rsidRPr="002150F1">
        <w:rPr>
          <w:rFonts w:ascii="NimbusSanNovLig" w:hAnsi="NimbusSanNovLig"/>
          <w:sz w:val="20"/>
          <w:szCs w:val="20"/>
        </w:rPr>
        <w:t>berücksichtigt.</w:t>
      </w:r>
      <w:r w:rsidR="00966A7E" w:rsidRPr="002150F1">
        <w:rPr>
          <w:rFonts w:ascii="NimbusSanNovLig" w:hAnsi="NimbusSanNovLig"/>
          <w:sz w:val="20"/>
          <w:szCs w:val="20"/>
        </w:rPr>
        <w:t xml:space="preserve"> </w:t>
      </w:r>
      <w:r w:rsidR="00E71BB7" w:rsidRPr="002150F1">
        <w:rPr>
          <w:rFonts w:ascii="NimbusSanNovLig" w:hAnsi="NimbusSanNovLig"/>
          <w:sz w:val="20"/>
          <w:szCs w:val="20"/>
        </w:rPr>
        <w:t xml:space="preserve">Die Zahl der </w:t>
      </w:r>
      <w:r w:rsidR="00CC43F3" w:rsidRPr="002150F1">
        <w:rPr>
          <w:rFonts w:ascii="NimbusSanNovLig" w:hAnsi="NimbusSanNovLig"/>
          <w:sz w:val="20"/>
          <w:szCs w:val="20"/>
        </w:rPr>
        <w:t xml:space="preserve">Toten auf Fluchtrouten und der </w:t>
      </w:r>
      <w:r w:rsidR="00E71BB7" w:rsidRPr="002150F1">
        <w:rPr>
          <w:rFonts w:ascii="NimbusSanNovLig" w:hAnsi="NimbusSanNovLig"/>
          <w:sz w:val="20"/>
          <w:szCs w:val="20"/>
        </w:rPr>
        <w:t xml:space="preserve">Menschen, die sich </w:t>
      </w:r>
      <w:r w:rsidR="00716362" w:rsidRPr="002150F1">
        <w:rPr>
          <w:rFonts w:ascii="NimbusSanNovLig" w:hAnsi="NimbusSanNovLig"/>
          <w:sz w:val="20"/>
          <w:szCs w:val="20"/>
        </w:rPr>
        <w:t xml:space="preserve">für oft teures Geld </w:t>
      </w:r>
      <w:r w:rsidR="00E71BB7" w:rsidRPr="002150F1">
        <w:rPr>
          <w:rFonts w:ascii="NimbusSanNovLig" w:hAnsi="NimbusSanNovLig"/>
          <w:sz w:val="20"/>
          <w:szCs w:val="20"/>
        </w:rPr>
        <w:t>auf gefährliche Fluchtrouten begeben</w:t>
      </w:r>
      <w:r w:rsidR="005A03D0" w:rsidRPr="002150F1">
        <w:rPr>
          <w:rFonts w:ascii="NimbusSanNovLig" w:hAnsi="NimbusSanNovLig"/>
          <w:sz w:val="20"/>
          <w:szCs w:val="20"/>
        </w:rPr>
        <w:t xml:space="preserve"> und wieder zurückgeschickt werden müssen</w:t>
      </w:r>
      <w:r w:rsidR="00E71BB7" w:rsidRPr="002150F1">
        <w:rPr>
          <w:rFonts w:ascii="NimbusSanNovLig" w:hAnsi="NimbusSanNovLig"/>
          <w:sz w:val="20"/>
          <w:szCs w:val="20"/>
        </w:rPr>
        <w:t xml:space="preserve">, würde schnell sinken. Herkunftsländer </w:t>
      </w:r>
      <w:r w:rsidR="004376A0" w:rsidRPr="002150F1">
        <w:rPr>
          <w:rFonts w:ascii="NimbusSanNovLig" w:hAnsi="NimbusSanNovLig"/>
          <w:sz w:val="20"/>
          <w:szCs w:val="20"/>
        </w:rPr>
        <w:t xml:space="preserve">und sichere Drittstaaten, die Flüchtlinge aufnehmen, </w:t>
      </w:r>
      <w:r w:rsidR="00CF6A3D" w:rsidRPr="002150F1">
        <w:rPr>
          <w:rFonts w:ascii="NimbusSanNovLig" w:hAnsi="NimbusSanNovLig"/>
          <w:sz w:val="20"/>
          <w:szCs w:val="20"/>
        </w:rPr>
        <w:t>erhielt</w:t>
      </w:r>
      <w:r w:rsidR="00E71BB7" w:rsidRPr="002150F1">
        <w:rPr>
          <w:rFonts w:ascii="NimbusSanNovLig" w:hAnsi="NimbusSanNovLig"/>
          <w:sz w:val="20"/>
          <w:szCs w:val="20"/>
        </w:rPr>
        <w:t xml:space="preserve">en </w:t>
      </w:r>
      <w:r w:rsidR="00716362" w:rsidRPr="002150F1">
        <w:rPr>
          <w:rFonts w:ascii="NimbusSanNovLig" w:hAnsi="NimbusSanNovLig"/>
          <w:sz w:val="20"/>
          <w:szCs w:val="20"/>
        </w:rPr>
        <w:t xml:space="preserve">Unterstützung und </w:t>
      </w:r>
      <w:r w:rsidR="00E71BB7" w:rsidRPr="002150F1">
        <w:rPr>
          <w:rFonts w:ascii="NimbusSanNovLig" w:hAnsi="NimbusSanNovLig"/>
          <w:sz w:val="20"/>
          <w:szCs w:val="20"/>
        </w:rPr>
        <w:t>d</w:t>
      </w:r>
      <w:r w:rsidR="00CF6A3D" w:rsidRPr="002150F1">
        <w:rPr>
          <w:rFonts w:ascii="NimbusSanNovLig" w:hAnsi="NimbusSanNovLig"/>
          <w:sz w:val="20"/>
          <w:szCs w:val="20"/>
        </w:rPr>
        <w:t>ank</w:t>
      </w:r>
      <w:r w:rsidR="00E71BB7" w:rsidRPr="002150F1">
        <w:rPr>
          <w:rFonts w:ascii="NimbusSanNovLig" w:hAnsi="NimbusSanNovLig"/>
          <w:sz w:val="20"/>
          <w:szCs w:val="20"/>
        </w:rPr>
        <w:t xml:space="preserve"> Kontingente</w:t>
      </w:r>
      <w:r w:rsidR="00CF6A3D" w:rsidRPr="002150F1">
        <w:rPr>
          <w:rFonts w:ascii="NimbusSanNovLig" w:hAnsi="NimbusSanNovLig"/>
          <w:sz w:val="20"/>
          <w:szCs w:val="20"/>
        </w:rPr>
        <w:t>n</w:t>
      </w:r>
      <w:r w:rsidR="00E71BB7" w:rsidRPr="002150F1">
        <w:rPr>
          <w:rFonts w:ascii="NimbusSanNovLig" w:hAnsi="NimbusSanNovLig"/>
          <w:sz w:val="20"/>
          <w:szCs w:val="20"/>
        </w:rPr>
        <w:t xml:space="preserve"> legale Migrationsmöglichkeiten. Zielländer in Europa </w:t>
      </w:r>
      <w:r w:rsidR="00EE6EC4" w:rsidRPr="002150F1">
        <w:rPr>
          <w:rFonts w:ascii="NimbusSanNovLig" w:hAnsi="NimbusSanNovLig"/>
          <w:sz w:val="20"/>
          <w:szCs w:val="20"/>
        </w:rPr>
        <w:t>hätten eine human kontrollierte</w:t>
      </w:r>
      <w:r w:rsidR="00322CB2" w:rsidRPr="002150F1">
        <w:rPr>
          <w:rFonts w:ascii="NimbusSanNovLig" w:hAnsi="NimbusSanNovLig"/>
          <w:sz w:val="20"/>
          <w:szCs w:val="20"/>
        </w:rPr>
        <w:t xml:space="preserve"> </w:t>
      </w:r>
      <w:r w:rsidR="00EE6EC4" w:rsidRPr="002150F1">
        <w:rPr>
          <w:rFonts w:ascii="NimbusSanNovLig" w:hAnsi="NimbusSanNovLig"/>
          <w:sz w:val="20"/>
          <w:szCs w:val="20"/>
        </w:rPr>
        <w:t>Zuwanderung</w:t>
      </w:r>
      <w:r w:rsidR="00CF6A3D" w:rsidRPr="002150F1">
        <w:rPr>
          <w:rFonts w:ascii="NimbusSanNovLig" w:hAnsi="NimbusSanNovLig"/>
          <w:sz w:val="20"/>
          <w:szCs w:val="20"/>
        </w:rPr>
        <w:t>.</w:t>
      </w:r>
      <w:r w:rsidR="00400351" w:rsidRPr="002150F1">
        <w:rPr>
          <w:rFonts w:ascii="NimbusSanNovLig" w:hAnsi="NimbusSanNovLig"/>
          <w:sz w:val="20"/>
          <w:szCs w:val="20"/>
        </w:rPr>
        <w:t xml:space="preserve"> </w:t>
      </w:r>
      <w:r w:rsidR="00CA701F" w:rsidRPr="002150F1">
        <w:rPr>
          <w:rFonts w:ascii="NimbusSanNovLig" w:hAnsi="NimbusSanNovLig"/>
          <w:sz w:val="20"/>
          <w:szCs w:val="20"/>
        </w:rPr>
        <w:t xml:space="preserve">Ein ähnliches Abkommen zwischen der Türkei und der EU hat ab April </w:t>
      </w:r>
      <w:r w:rsidR="001B14CE" w:rsidRPr="002150F1">
        <w:rPr>
          <w:rFonts w:ascii="NimbusSanNovLig" w:hAnsi="NimbusSanNovLig"/>
          <w:sz w:val="20"/>
          <w:szCs w:val="20"/>
        </w:rPr>
        <w:t xml:space="preserve">2016 </w:t>
      </w:r>
      <w:r w:rsidR="00CA701F" w:rsidRPr="002150F1">
        <w:rPr>
          <w:rFonts w:ascii="NimbusSanNovLig" w:hAnsi="NimbusSanNovLig"/>
          <w:sz w:val="20"/>
          <w:szCs w:val="20"/>
        </w:rPr>
        <w:t>zu einer deutlichen Abnahme der risikoreichen Meeresüberquerungen von Flüchtlingen nach Griechenland geführt</w:t>
      </w:r>
      <w:r w:rsidR="0057491A" w:rsidRPr="002150F1">
        <w:rPr>
          <w:rFonts w:ascii="NimbusSanNovLig" w:hAnsi="NimbusSanNovLig"/>
          <w:sz w:val="20"/>
          <w:szCs w:val="20"/>
        </w:rPr>
        <w:t xml:space="preserve"> (Anhang </w:t>
      </w:r>
      <w:r w:rsidR="00144B1E" w:rsidRPr="002150F1">
        <w:rPr>
          <w:rFonts w:ascii="NimbusSanNovLig" w:hAnsi="NimbusSanNovLig"/>
          <w:sz w:val="20"/>
          <w:szCs w:val="20"/>
        </w:rPr>
        <w:t>2</w:t>
      </w:r>
      <w:r w:rsidR="0057491A" w:rsidRPr="002150F1">
        <w:rPr>
          <w:rFonts w:ascii="NimbusSanNovLig" w:hAnsi="NimbusSanNovLig"/>
          <w:sz w:val="20"/>
          <w:szCs w:val="20"/>
        </w:rPr>
        <w:t>)</w:t>
      </w:r>
      <w:r w:rsidR="00CA701F" w:rsidRPr="002150F1">
        <w:rPr>
          <w:rFonts w:ascii="NimbusSanNovLig" w:hAnsi="NimbusSanNovLig"/>
          <w:sz w:val="20"/>
          <w:szCs w:val="20"/>
        </w:rPr>
        <w:t>.</w:t>
      </w:r>
    </w:p>
    <w:p w14:paraId="4B3B90C7" w14:textId="77777777" w:rsidR="00877EBE" w:rsidRPr="002150F1" w:rsidRDefault="00877EBE" w:rsidP="00C16F18">
      <w:pPr>
        <w:pStyle w:val="KeinLeerraum"/>
        <w:rPr>
          <w:rFonts w:ascii="NimbusSanNovLig" w:hAnsi="NimbusSanNovLig"/>
          <w:sz w:val="20"/>
          <w:szCs w:val="20"/>
        </w:rPr>
      </w:pPr>
    </w:p>
    <w:p w14:paraId="6321AB31" w14:textId="77777777" w:rsidR="00023C7D" w:rsidRPr="002150F1" w:rsidRDefault="00023C7D" w:rsidP="00023C7D">
      <w:pPr>
        <w:pStyle w:val="KeinLeerraum"/>
        <w:ind w:left="170"/>
        <w:rPr>
          <w:rFonts w:ascii="NimbusSanNov" w:hAnsi="NimbusSanNov"/>
          <w:b/>
          <w:bCs/>
          <w:sz w:val="20"/>
          <w:szCs w:val="20"/>
        </w:rPr>
      </w:pPr>
      <w:r w:rsidRPr="002150F1">
        <w:rPr>
          <w:rFonts w:ascii="NimbusSanNov" w:hAnsi="NimbusSanNov"/>
          <w:b/>
          <w:bCs/>
          <w:sz w:val="20"/>
          <w:szCs w:val="20"/>
        </w:rPr>
        <w:t>«Jede entwickelte Demokratie sollte in der Lage sein, jährlich bis zu 1500 Flüchtlinge pro Million Einwohner mit humanen Kontrollen und legalen Verfahren aufzunehmen.» (Gerald Knaus, 2023)</w:t>
      </w:r>
    </w:p>
    <w:p w14:paraId="6A5A937D" w14:textId="77777777" w:rsidR="00023C7D" w:rsidRPr="002150F1" w:rsidRDefault="00023C7D" w:rsidP="00023C7D">
      <w:pPr>
        <w:pStyle w:val="KeinLeerraum"/>
        <w:ind w:left="170"/>
        <w:rPr>
          <w:rFonts w:ascii="NimbusSanNovLig" w:hAnsi="NimbusSanNovLig"/>
          <w:sz w:val="20"/>
          <w:szCs w:val="20"/>
        </w:rPr>
      </w:pPr>
    </w:p>
    <w:p w14:paraId="080AB1F1" w14:textId="277E81DD" w:rsidR="00784C61" w:rsidRPr="002150F1" w:rsidRDefault="007645B0" w:rsidP="008929EC">
      <w:pPr>
        <w:pStyle w:val="KeinLeerraum"/>
        <w:ind w:left="170"/>
        <w:rPr>
          <w:rFonts w:ascii="NimbusSanNovLig" w:hAnsi="NimbusSanNovLig"/>
          <w:sz w:val="20"/>
          <w:szCs w:val="20"/>
          <w:lang w:val="de-DE"/>
        </w:rPr>
      </w:pPr>
      <w:r w:rsidRPr="002150F1">
        <w:rPr>
          <w:rFonts w:ascii="NimbusSanNovLig" w:hAnsi="NimbusSanNovLig"/>
          <w:sz w:val="20"/>
          <w:szCs w:val="20"/>
          <w:lang w:val="de-DE"/>
        </w:rPr>
        <w:t>Unser Land</w:t>
      </w:r>
      <w:r w:rsidR="00A84D82" w:rsidRPr="002150F1">
        <w:rPr>
          <w:rFonts w:ascii="NimbusSanNovLig" w:hAnsi="NimbusSanNovLig"/>
          <w:sz w:val="20"/>
          <w:szCs w:val="20"/>
          <w:lang w:val="de-DE"/>
        </w:rPr>
        <w:t xml:space="preserve"> </w:t>
      </w:r>
      <w:r w:rsidR="003565AB" w:rsidRPr="002150F1">
        <w:rPr>
          <w:rFonts w:ascii="NimbusSanNovLig" w:hAnsi="NimbusSanNovLig"/>
          <w:sz w:val="20"/>
          <w:szCs w:val="20"/>
          <w:lang w:val="de-DE"/>
        </w:rPr>
        <w:t xml:space="preserve">vergab </w:t>
      </w:r>
      <w:r w:rsidR="000A5F6D" w:rsidRPr="002150F1">
        <w:rPr>
          <w:rFonts w:ascii="NimbusSanNovLig" w:hAnsi="NimbusSanNovLig"/>
          <w:sz w:val="20"/>
          <w:szCs w:val="20"/>
          <w:lang w:val="de-DE"/>
        </w:rPr>
        <w:t xml:space="preserve">in den Jahren 2018 – 2021 </w:t>
      </w:r>
      <w:r w:rsidR="00EE6EC4" w:rsidRPr="002150F1">
        <w:rPr>
          <w:rFonts w:ascii="NimbusSanNovLig" w:hAnsi="NimbusSanNovLig"/>
          <w:sz w:val="20"/>
          <w:szCs w:val="20"/>
          <w:lang w:val="de-DE"/>
        </w:rPr>
        <w:t>jäh</w:t>
      </w:r>
      <w:r w:rsidR="003565AB" w:rsidRPr="002150F1">
        <w:rPr>
          <w:rFonts w:ascii="NimbusSanNovLig" w:hAnsi="NimbusSanNovLig"/>
          <w:sz w:val="20"/>
          <w:szCs w:val="20"/>
          <w:lang w:val="de-DE"/>
        </w:rPr>
        <w:t>r</w:t>
      </w:r>
      <w:r w:rsidR="00EE6EC4" w:rsidRPr="002150F1">
        <w:rPr>
          <w:rFonts w:ascii="NimbusSanNovLig" w:hAnsi="NimbusSanNovLig"/>
          <w:sz w:val="20"/>
          <w:szCs w:val="20"/>
          <w:lang w:val="de-DE"/>
        </w:rPr>
        <w:t>lich pro</w:t>
      </w:r>
      <w:r w:rsidR="003565AB" w:rsidRPr="002150F1">
        <w:rPr>
          <w:rFonts w:ascii="NimbusSanNovLig" w:hAnsi="NimbusSanNovLig"/>
          <w:sz w:val="20"/>
          <w:szCs w:val="20"/>
          <w:lang w:val="de-DE"/>
        </w:rPr>
        <w:t xml:space="preserve"> Million Einwohner </w:t>
      </w:r>
      <w:r w:rsidR="005B0B27" w:rsidRPr="002150F1">
        <w:rPr>
          <w:rFonts w:ascii="NimbusSanNovLig" w:hAnsi="NimbusSanNovLig"/>
          <w:sz w:val="20"/>
          <w:szCs w:val="20"/>
          <w:lang w:val="de-DE"/>
        </w:rPr>
        <w:t xml:space="preserve">rund </w:t>
      </w:r>
      <w:r w:rsidR="003565AB" w:rsidRPr="002150F1">
        <w:rPr>
          <w:rFonts w:ascii="NimbusSanNovLig" w:hAnsi="NimbusSanNovLig"/>
          <w:sz w:val="20"/>
          <w:szCs w:val="20"/>
          <w:lang w:val="de-DE"/>
        </w:rPr>
        <w:t>1200 Menschen Schutz</w:t>
      </w:r>
      <w:r w:rsidR="000A5F6D" w:rsidRPr="002150F1">
        <w:rPr>
          <w:rFonts w:ascii="NimbusSanNovLig" w:hAnsi="NimbusSanNovLig"/>
          <w:sz w:val="20"/>
          <w:szCs w:val="20"/>
          <w:lang w:val="de-DE"/>
        </w:rPr>
        <w:t>. Damit gehört unser Land zu jenen Staaten in Europa, welch</w:t>
      </w:r>
      <w:r w:rsidR="00EE6EC4" w:rsidRPr="002150F1">
        <w:rPr>
          <w:rFonts w:ascii="NimbusSanNovLig" w:hAnsi="NimbusSanNovLig"/>
          <w:sz w:val="20"/>
          <w:szCs w:val="20"/>
          <w:lang w:val="de-DE"/>
        </w:rPr>
        <w:t>e</w:t>
      </w:r>
      <w:r w:rsidR="002C7252" w:rsidRPr="002150F1">
        <w:rPr>
          <w:rFonts w:ascii="NimbusSanNovLig" w:hAnsi="NimbusSanNovLig"/>
          <w:sz w:val="20"/>
          <w:szCs w:val="20"/>
          <w:lang w:val="de-DE"/>
        </w:rPr>
        <w:t xml:space="preserve"> </w:t>
      </w:r>
      <w:r w:rsidR="00A84D82" w:rsidRPr="002150F1">
        <w:rPr>
          <w:rFonts w:ascii="NimbusSanNovLig" w:hAnsi="NimbusSanNovLig"/>
          <w:sz w:val="20"/>
          <w:szCs w:val="20"/>
          <w:lang w:val="de-DE"/>
        </w:rPr>
        <w:t>in dieser Zeitspanne</w:t>
      </w:r>
      <w:r w:rsidR="00EE6EC4" w:rsidRPr="002150F1">
        <w:rPr>
          <w:rFonts w:ascii="NimbusSanNovLig" w:hAnsi="NimbusSanNovLig"/>
          <w:sz w:val="20"/>
          <w:szCs w:val="20"/>
          <w:lang w:val="de-DE"/>
        </w:rPr>
        <w:t xml:space="preserve"> jährlich </w:t>
      </w:r>
      <w:r w:rsidR="000A5F6D" w:rsidRPr="002150F1">
        <w:rPr>
          <w:rFonts w:ascii="NimbusSanNovLig" w:hAnsi="NimbusSanNovLig"/>
          <w:sz w:val="20"/>
          <w:szCs w:val="20"/>
          <w:lang w:val="de-DE"/>
        </w:rPr>
        <w:t xml:space="preserve">pro Million Einwohner am meisten </w:t>
      </w:r>
      <w:r w:rsidR="00EE6EC4" w:rsidRPr="002150F1">
        <w:rPr>
          <w:rFonts w:ascii="NimbusSanNovLig" w:hAnsi="NimbusSanNovLig"/>
          <w:sz w:val="20"/>
          <w:szCs w:val="20"/>
          <w:lang w:val="de-DE"/>
        </w:rPr>
        <w:t xml:space="preserve">Menschen </w:t>
      </w:r>
      <w:r w:rsidR="000A5F6D" w:rsidRPr="002150F1">
        <w:rPr>
          <w:rFonts w:ascii="NimbusSanNovLig" w:hAnsi="NimbusSanNovLig"/>
          <w:sz w:val="20"/>
          <w:szCs w:val="20"/>
          <w:lang w:val="de-DE"/>
        </w:rPr>
        <w:t xml:space="preserve">Schutz </w:t>
      </w:r>
      <w:r w:rsidR="000B1254" w:rsidRPr="002150F1">
        <w:rPr>
          <w:rFonts w:ascii="NimbusSanNovLig" w:hAnsi="NimbusSanNovLig"/>
          <w:sz w:val="20"/>
          <w:szCs w:val="20"/>
          <w:lang w:val="de-DE"/>
        </w:rPr>
        <w:t>gewährt</w:t>
      </w:r>
      <w:r w:rsidR="000A5F6D" w:rsidRPr="002150F1">
        <w:rPr>
          <w:rFonts w:ascii="NimbusSanNovLig" w:hAnsi="NimbusSanNovLig"/>
          <w:sz w:val="20"/>
          <w:szCs w:val="20"/>
          <w:lang w:val="de-DE"/>
        </w:rPr>
        <w:t xml:space="preserve"> haben (Anhang </w:t>
      </w:r>
      <w:r w:rsidR="008A70CE" w:rsidRPr="002150F1">
        <w:rPr>
          <w:rFonts w:ascii="NimbusSanNovLig" w:hAnsi="NimbusSanNovLig"/>
          <w:sz w:val="20"/>
          <w:szCs w:val="20"/>
          <w:lang w:val="de-DE"/>
        </w:rPr>
        <w:t>3</w:t>
      </w:r>
      <w:r w:rsidR="000A5F6D" w:rsidRPr="002150F1">
        <w:rPr>
          <w:rFonts w:ascii="NimbusSanNovLig" w:hAnsi="NimbusSanNovLig"/>
          <w:sz w:val="20"/>
          <w:szCs w:val="20"/>
          <w:lang w:val="de-DE"/>
        </w:rPr>
        <w:t>).</w:t>
      </w:r>
      <w:r w:rsidR="00C3358D" w:rsidRPr="002150F1">
        <w:rPr>
          <w:rFonts w:ascii="NimbusSanNovLig" w:hAnsi="NimbusSanNovLig"/>
          <w:sz w:val="20"/>
          <w:szCs w:val="20"/>
          <w:lang w:val="de-DE"/>
        </w:rPr>
        <w:t xml:space="preserve"> </w:t>
      </w:r>
      <w:r w:rsidR="00EE6EC4" w:rsidRPr="002150F1">
        <w:rPr>
          <w:rFonts w:ascii="NimbusSanNovLig" w:hAnsi="NimbusSanNovLig"/>
          <w:sz w:val="20"/>
          <w:szCs w:val="20"/>
          <w:lang w:val="de-DE"/>
        </w:rPr>
        <w:t>Die</w:t>
      </w:r>
      <w:r w:rsidR="00C167DC" w:rsidRPr="002150F1">
        <w:rPr>
          <w:rFonts w:ascii="NimbusSanNovLig" w:hAnsi="NimbusSanNovLig"/>
          <w:sz w:val="20"/>
          <w:szCs w:val="20"/>
          <w:lang w:val="de-DE"/>
        </w:rPr>
        <w:t>se</w:t>
      </w:r>
      <w:r w:rsidR="00EE6EC4" w:rsidRPr="002150F1">
        <w:rPr>
          <w:rFonts w:ascii="NimbusSanNovLig" w:hAnsi="NimbusSanNovLig"/>
          <w:sz w:val="20"/>
          <w:szCs w:val="20"/>
          <w:lang w:val="de-DE"/>
        </w:rPr>
        <w:t xml:space="preserve"> </w:t>
      </w:r>
      <w:r w:rsidR="0057581D" w:rsidRPr="002150F1">
        <w:rPr>
          <w:rFonts w:ascii="NimbusSanNovLig" w:hAnsi="NimbusSanNovLig"/>
          <w:sz w:val="20"/>
          <w:szCs w:val="20"/>
          <w:lang w:val="de-DE"/>
        </w:rPr>
        <w:t>Länder</w:t>
      </w:r>
      <w:r w:rsidR="00EE6EC4" w:rsidRPr="002150F1">
        <w:rPr>
          <w:rFonts w:ascii="NimbusSanNovLig" w:hAnsi="NimbusSanNovLig"/>
          <w:sz w:val="20"/>
          <w:szCs w:val="20"/>
          <w:lang w:val="de-DE"/>
        </w:rPr>
        <w:t xml:space="preserve"> </w:t>
      </w:r>
      <w:r w:rsidR="00322CB2" w:rsidRPr="002150F1">
        <w:rPr>
          <w:rFonts w:ascii="NimbusSanNovLig" w:hAnsi="NimbusSanNovLig"/>
          <w:sz w:val="20"/>
          <w:szCs w:val="20"/>
          <w:lang w:val="de-DE"/>
        </w:rPr>
        <w:t>sind an rechtsstaatlichen Asylverfahren</w:t>
      </w:r>
      <w:r w:rsidR="00CF7B0C" w:rsidRPr="002150F1">
        <w:rPr>
          <w:rFonts w:ascii="NimbusSanNovLig" w:hAnsi="NimbusSanNovLig"/>
          <w:sz w:val="20"/>
          <w:szCs w:val="20"/>
          <w:lang w:val="de-DE"/>
        </w:rPr>
        <w:t xml:space="preserve"> sowie </w:t>
      </w:r>
      <w:r w:rsidR="00C6432E" w:rsidRPr="002150F1">
        <w:rPr>
          <w:rFonts w:ascii="NimbusSanNovLig" w:hAnsi="NimbusSanNovLig"/>
          <w:sz w:val="20"/>
          <w:szCs w:val="20"/>
          <w:lang w:val="de-DE"/>
        </w:rPr>
        <w:t xml:space="preserve">an möglichst wenig </w:t>
      </w:r>
      <w:r w:rsidR="00CF7B0C" w:rsidRPr="002150F1">
        <w:rPr>
          <w:rFonts w:ascii="NimbusSanNovLig" w:hAnsi="NimbusSanNovLig"/>
          <w:sz w:val="20"/>
          <w:szCs w:val="20"/>
          <w:lang w:val="de-DE"/>
        </w:rPr>
        <w:t xml:space="preserve">abgewiesenen Asylentscheiden mit aufwändigen </w:t>
      </w:r>
      <w:r w:rsidR="00C6432E" w:rsidRPr="002150F1">
        <w:rPr>
          <w:rFonts w:ascii="NimbusSanNovLig" w:hAnsi="NimbusSanNovLig"/>
          <w:sz w:val="20"/>
          <w:szCs w:val="20"/>
          <w:lang w:val="de-DE"/>
        </w:rPr>
        <w:t xml:space="preserve">Rückführungsverfahren </w:t>
      </w:r>
      <w:r w:rsidR="00322CB2" w:rsidRPr="002150F1">
        <w:rPr>
          <w:rFonts w:ascii="NimbusSanNovLig" w:hAnsi="NimbusSanNovLig"/>
          <w:sz w:val="20"/>
          <w:szCs w:val="20"/>
          <w:lang w:val="de-DE"/>
        </w:rPr>
        <w:t xml:space="preserve">interessiert. </w:t>
      </w:r>
      <w:r w:rsidR="00784C61" w:rsidRPr="002150F1">
        <w:rPr>
          <w:rFonts w:ascii="NimbusSanNovLig" w:hAnsi="NimbusSanNovLig"/>
          <w:sz w:val="20"/>
          <w:szCs w:val="20"/>
          <w:lang w:val="de-DE"/>
        </w:rPr>
        <w:t>Im Jahr 2022 verzeichnete die Schweiz 26‘093 Abgänge aus dem Asylwesen (Anhang 4).</w:t>
      </w:r>
    </w:p>
    <w:p w14:paraId="2F2E64A1" w14:textId="77777777" w:rsidR="00523AD0" w:rsidRPr="002150F1" w:rsidRDefault="00523AD0" w:rsidP="00A64638">
      <w:pPr>
        <w:pStyle w:val="KeinLeerraum"/>
        <w:rPr>
          <w:rFonts w:ascii="NimbusSanNovLig" w:hAnsi="NimbusSanNovLig"/>
          <w:sz w:val="20"/>
          <w:szCs w:val="20"/>
          <w:lang w:val="de-DE"/>
        </w:rPr>
      </w:pPr>
    </w:p>
    <w:p w14:paraId="6D54E984" w14:textId="4869667C" w:rsidR="00523AD0" w:rsidRPr="002150F1" w:rsidRDefault="00523AD0" w:rsidP="007C0273">
      <w:pPr>
        <w:pStyle w:val="KeinLeerraum"/>
        <w:ind w:left="170"/>
        <w:rPr>
          <w:rFonts w:ascii="NimbusSanNovLig" w:hAnsi="NimbusSanNovLig"/>
          <w:sz w:val="20"/>
          <w:szCs w:val="20"/>
          <w:lang w:eastAsia="de-CH"/>
        </w:rPr>
      </w:pPr>
      <w:r w:rsidRPr="002150F1">
        <w:rPr>
          <w:rFonts w:ascii="NimbusSanNovLig" w:hAnsi="NimbusSanNovLig"/>
          <w:sz w:val="20"/>
          <w:szCs w:val="20"/>
          <w:lang w:val="de-DE"/>
        </w:rPr>
        <w:t>Gemäss der Asylstatistik 2024 des Staatssekretariats für Migration (SEM)</w:t>
      </w:r>
      <w:r w:rsidRPr="002150F1">
        <w:rPr>
          <w:rStyle w:val="Funotenzeichen"/>
          <w:rFonts w:ascii="NimbusSanNovLig" w:hAnsi="NimbusSanNovLig"/>
          <w:sz w:val="20"/>
          <w:szCs w:val="20"/>
          <w:lang w:val="de-DE"/>
        </w:rPr>
        <w:footnoteReference w:id="13"/>
      </w:r>
      <w:r w:rsidRPr="002150F1">
        <w:rPr>
          <w:rFonts w:ascii="NimbusSanNovLig" w:hAnsi="NimbusSanNovLig"/>
          <w:sz w:val="20"/>
          <w:szCs w:val="20"/>
          <w:lang w:val="de-DE"/>
        </w:rPr>
        <w:t xml:space="preserve"> </w:t>
      </w:r>
      <w:r w:rsidRPr="002150F1">
        <w:rPr>
          <w:rFonts w:ascii="NimbusSanNovLig" w:hAnsi="NimbusSanNovLig"/>
          <w:sz w:val="20"/>
          <w:szCs w:val="20"/>
        </w:rPr>
        <w:t xml:space="preserve">wurden in der Schweiz 2024 27’740 Asylgesuche gestellt. Das sind 2483 Gesuche weniger als 2023 (- 8,2 %). </w:t>
      </w:r>
      <w:r w:rsidRPr="002150F1">
        <w:rPr>
          <w:rFonts w:ascii="NimbusSanNovLig" w:hAnsi="NimbusSanNovLig"/>
          <w:sz w:val="20"/>
          <w:szCs w:val="20"/>
          <w:lang w:eastAsia="de-CH"/>
        </w:rPr>
        <w:t xml:space="preserve">Weniger Leute </w:t>
      </w:r>
      <w:r w:rsidR="007C0273">
        <w:rPr>
          <w:rFonts w:ascii="NimbusSanNovLig" w:hAnsi="NimbusSanNovLig"/>
          <w:sz w:val="20"/>
          <w:szCs w:val="20"/>
          <w:lang w:eastAsia="de-CH"/>
        </w:rPr>
        <w:t>waren</w:t>
      </w:r>
      <w:r w:rsidRPr="002150F1">
        <w:rPr>
          <w:rFonts w:ascii="NimbusSanNovLig" w:hAnsi="NimbusSanNovLig"/>
          <w:sz w:val="20"/>
          <w:szCs w:val="20"/>
          <w:lang w:eastAsia="de-CH"/>
        </w:rPr>
        <w:t xml:space="preserve"> vor allem auf der Balkanroute von der Türkei her über Griechenland und die Balkanländer unterwegs. Aber auch über das Mittelmeer h</w:t>
      </w:r>
      <w:r w:rsidR="007C0273">
        <w:rPr>
          <w:rFonts w:ascii="NimbusSanNovLig" w:hAnsi="NimbusSanNovLig"/>
          <w:sz w:val="20"/>
          <w:szCs w:val="20"/>
          <w:lang w:eastAsia="de-CH"/>
        </w:rPr>
        <w:t>a</w:t>
      </w:r>
      <w:r w:rsidRPr="002150F1">
        <w:rPr>
          <w:rFonts w:ascii="NimbusSanNovLig" w:hAnsi="NimbusSanNovLig"/>
          <w:sz w:val="20"/>
          <w:szCs w:val="20"/>
          <w:lang w:eastAsia="de-CH"/>
        </w:rPr>
        <w:t>tten im Herbst weniger Boote in Italien angelegt. Das wirk</w:t>
      </w:r>
      <w:r w:rsidR="007C0273">
        <w:rPr>
          <w:rFonts w:ascii="NimbusSanNovLig" w:hAnsi="NimbusSanNovLig"/>
          <w:sz w:val="20"/>
          <w:szCs w:val="20"/>
          <w:lang w:eastAsia="de-CH"/>
        </w:rPr>
        <w:t>t</w:t>
      </w:r>
      <w:r w:rsidRPr="002150F1">
        <w:rPr>
          <w:rFonts w:ascii="NimbusSanNovLig" w:hAnsi="NimbusSanNovLig"/>
          <w:sz w:val="20"/>
          <w:szCs w:val="20"/>
          <w:lang w:eastAsia="de-CH"/>
        </w:rPr>
        <w:t xml:space="preserve"> sich auf die Schweiz aus. Für das Jahr 2025 rechnet das SEM mit einem Rückgang um 15 Prozent auf 24’000 Asylgesuche. Noch 2022 verzeichnete die Schweiz die grössten Flüchtlingszahlen seit dem Zweiten Weltkrieg. Rund 100'000 Menschen kamen in die Schweiz, drei Viertel davon aus der Ukraine. Nach den Rekordzahlen zeichne sich für Kantone und Gemeinden eine Entspannung ab</w:t>
      </w:r>
      <w:r w:rsidR="000E5901" w:rsidRPr="002150F1">
        <w:rPr>
          <w:rFonts w:ascii="NimbusSanNovLig" w:hAnsi="NimbusSanNovLig"/>
          <w:sz w:val="20"/>
          <w:szCs w:val="20"/>
          <w:lang w:eastAsia="de-CH"/>
        </w:rPr>
        <w:t xml:space="preserve">, was für die </w:t>
      </w:r>
      <w:r w:rsidR="007C0273">
        <w:rPr>
          <w:rFonts w:ascii="NimbusSanNovLig" w:hAnsi="NimbusSanNovLig"/>
          <w:sz w:val="20"/>
          <w:szCs w:val="20"/>
          <w:lang w:eastAsia="de-CH"/>
        </w:rPr>
        <w:t>Reaktivier</w:t>
      </w:r>
      <w:r w:rsidR="000E5901" w:rsidRPr="002150F1">
        <w:rPr>
          <w:rFonts w:ascii="NimbusSanNovLig" w:hAnsi="NimbusSanNovLig"/>
          <w:sz w:val="20"/>
          <w:szCs w:val="20"/>
          <w:lang w:eastAsia="de-CH"/>
        </w:rPr>
        <w:t xml:space="preserve">ung des </w:t>
      </w:r>
      <w:r w:rsidR="000E5901" w:rsidRPr="002150F1">
        <w:rPr>
          <w:rFonts w:ascii="NimbusSanNov" w:hAnsi="NimbusSanNov"/>
          <w:b/>
          <w:bCs/>
          <w:sz w:val="20"/>
          <w:szCs w:val="20"/>
        </w:rPr>
        <w:t>Resettlement-Programms</w:t>
      </w:r>
      <w:r w:rsidR="008B4716" w:rsidRPr="002150F1">
        <w:rPr>
          <w:rStyle w:val="Funotenzeichen"/>
          <w:rFonts w:ascii="NimbusSanNov" w:hAnsi="NimbusSanNov"/>
          <w:b/>
          <w:bCs/>
          <w:sz w:val="20"/>
          <w:szCs w:val="20"/>
        </w:rPr>
        <w:footnoteReference w:id="14"/>
      </w:r>
      <w:r w:rsidR="000E5901" w:rsidRPr="002150F1">
        <w:rPr>
          <w:rFonts w:ascii="NimbusSanNov" w:hAnsi="NimbusSanNov"/>
          <w:b/>
          <w:bCs/>
          <w:sz w:val="20"/>
          <w:szCs w:val="20"/>
        </w:rPr>
        <w:t xml:space="preserve"> </w:t>
      </w:r>
      <w:r w:rsidR="000E5901" w:rsidRPr="002150F1">
        <w:rPr>
          <w:rFonts w:ascii="NimbusSanNovLig" w:hAnsi="NimbusSanNovLig"/>
          <w:sz w:val="20"/>
          <w:szCs w:val="20"/>
        </w:rPr>
        <w:t>spricht.</w:t>
      </w:r>
    </w:p>
    <w:p w14:paraId="4F55301A" w14:textId="77777777" w:rsidR="00BF7BC3" w:rsidRPr="002150F1" w:rsidRDefault="00BF7BC3" w:rsidP="00523AD0">
      <w:pPr>
        <w:pStyle w:val="KeinLeerraum"/>
        <w:rPr>
          <w:rFonts w:ascii="NimbusSanNovLig" w:hAnsi="NimbusSanNovLig"/>
          <w:sz w:val="20"/>
          <w:szCs w:val="20"/>
          <w:lang w:val="de-DE"/>
        </w:rPr>
      </w:pPr>
    </w:p>
    <w:p w14:paraId="6C74E2B2" w14:textId="77777777" w:rsidR="00BF7BC3" w:rsidRPr="00523AD0" w:rsidRDefault="00BF7BC3" w:rsidP="00523AD0">
      <w:pPr>
        <w:pStyle w:val="KeinLeerraum"/>
        <w:rPr>
          <w:rFonts w:ascii="NimbusSanNovLig" w:hAnsi="NimbusSanNovLig"/>
          <w:sz w:val="20"/>
          <w:szCs w:val="20"/>
          <w:lang w:val="de-DE"/>
        </w:rPr>
      </w:pPr>
    </w:p>
    <w:p w14:paraId="6A99FD05" w14:textId="77777777" w:rsidR="00BF7BC3" w:rsidRDefault="00BF7BC3" w:rsidP="00523AD0">
      <w:pPr>
        <w:pStyle w:val="KeinLeerraum"/>
        <w:rPr>
          <w:rFonts w:ascii="NimbusSanNovLig" w:hAnsi="NimbusSanNovLig"/>
          <w:sz w:val="20"/>
          <w:szCs w:val="20"/>
          <w:lang w:val="de-DE"/>
        </w:rPr>
      </w:pPr>
    </w:p>
    <w:p w14:paraId="73BF46D4" w14:textId="77777777" w:rsidR="002150F1" w:rsidRDefault="002150F1" w:rsidP="00523AD0">
      <w:pPr>
        <w:pStyle w:val="KeinLeerraum"/>
        <w:rPr>
          <w:rFonts w:ascii="NimbusSanNovLig" w:hAnsi="NimbusSanNovLig"/>
          <w:sz w:val="20"/>
          <w:szCs w:val="20"/>
          <w:lang w:val="de-DE"/>
        </w:rPr>
      </w:pPr>
    </w:p>
    <w:p w14:paraId="70BAC55D" w14:textId="77777777" w:rsidR="002150F1" w:rsidRDefault="002150F1" w:rsidP="00523AD0">
      <w:pPr>
        <w:pStyle w:val="KeinLeerraum"/>
        <w:rPr>
          <w:rFonts w:ascii="NimbusSanNovLig" w:hAnsi="NimbusSanNovLig"/>
          <w:sz w:val="20"/>
          <w:szCs w:val="20"/>
          <w:lang w:val="de-DE"/>
        </w:rPr>
      </w:pPr>
    </w:p>
    <w:p w14:paraId="59D9DB95" w14:textId="77777777" w:rsidR="000A54FA" w:rsidRDefault="000A54FA" w:rsidP="00523AD0">
      <w:pPr>
        <w:pStyle w:val="KeinLeerraum"/>
        <w:rPr>
          <w:rFonts w:ascii="NimbusSanNovLig" w:hAnsi="NimbusSanNovLig"/>
          <w:sz w:val="20"/>
          <w:szCs w:val="20"/>
          <w:lang w:val="de-DE"/>
        </w:rPr>
      </w:pPr>
    </w:p>
    <w:p w14:paraId="20FFA30D" w14:textId="77777777" w:rsidR="0041074E" w:rsidRDefault="0041074E" w:rsidP="00523AD0">
      <w:pPr>
        <w:pStyle w:val="KeinLeerraum"/>
        <w:rPr>
          <w:rFonts w:ascii="NimbusSanNovLig" w:hAnsi="NimbusSanNovLig"/>
          <w:sz w:val="20"/>
          <w:szCs w:val="20"/>
          <w:lang w:val="de-DE"/>
        </w:rPr>
      </w:pPr>
    </w:p>
    <w:p w14:paraId="490FDC9D" w14:textId="00A9FA52" w:rsidR="0058421F" w:rsidRPr="00161639" w:rsidRDefault="00DE6B4A" w:rsidP="00A64638">
      <w:pPr>
        <w:pStyle w:val="KeinLeerraum"/>
        <w:rPr>
          <w:rFonts w:ascii="NimbusSanNov" w:hAnsi="NimbusSanNov"/>
          <w:b/>
          <w:bCs/>
          <w:sz w:val="24"/>
          <w:szCs w:val="24"/>
          <w:lang w:val="de-DE"/>
        </w:rPr>
      </w:pPr>
      <w:r w:rsidRPr="00161639">
        <w:rPr>
          <w:rFonts w:ascii="NimbusSanNov" w:hAnsi="NimbusSanNov"/>
          <w:b/>
          <w:bCs/>
          <w:sz w:val="24"/>
          <w:szCs w:val="24"/>
          <w:lang w:val="de-DE"/>
        </w:rPr>
        <w:t xml:space="preserve">3 </w:t>
      </w:r>
      <w:r w:rsidR="00E675EC" w:rsidRPr="00161639">
        <w:rPr>
          <w:rFonts w:ascii="NimbusSanNov" w:hAnsi="NimbusSanNov"/>
          <w:b/>
          <w:bCs/>
          <w:sz w:val="24"/>
          <w:szCs w:val="24"/>
          <w:lang w:val="de-DE"/>
        </w:rPr>
        <w:t>Anh</w:t>
      </w:r>
      <w:r w:rsidR="002150F1">
        <w:rPr>
          <w:rFonts w:ascii="NimbusSanNov" w:hAnsi="NimbusSanNov"/>
          <w:b/>
          <w:bCs/>
          <w:sz w:val="24"/>
          <w:szCs w:val="24"/>
          <w:lang w:val="de-DE"/>
        </w:rPr>
        <w:t>ang</w:t>
      </w:r>
    </w:p>
    <w:p w14:paraId="70391D52" w14:textId="77777777" w:rsidR="00BB2552" w:rsidRPr="00161639" w:rsidRDefault="00BB2552" w:rsidP="00A64638">
      <w:pPr>
        <w:pStyle w:val="KeinLeerraum"/>
        <w:rPr>
          <w:rFonts w:ascii="NimbusSanNov" w:hAnsi="NimbusSanNov"/>
          <w:b/>
          <w:bCs/>
          <w:sz w:val="20"/>
          <w:szCs w:val="20"/>
          <w:lang w:val="de-DE"/>
        </w:rPr>
      </w:pPr>
    </w:p>
    <w:p w14:paraId="67982348" w14:textId="707FC1C2" w:rsidR="00E675EC" w:rsidRPr="00161639" w:rsidRDefault="00E675EC" w:rsidP="00A64638">
      <w:pPr>
        <w:pStyle w:val="KeinLeerraum"/>
        <w:rPr>
          <w:rFonts w:ascii="NimbusSanNov" w:hAnsi="NimbusSanNov"/>
          <w:b/>
          <w:bCs/>
          <w:sz w:val="20"/>
          <w:szCs w:val="20"/>
          <w:lang w:val="de-DE"/>
        </w:rPr>
      </w:pPr>
      <w:r w:rsidRPr="00161639">
        <w:rPr>
          <w:rFonts w:ascii="NimbusSanNov" w:hAnsi="NimbusSanNov"/>
          <w:b/>
          <w:bCs/>
          <w:sz w:val="20"/>
          <w:szCs w:val="20"/>
          <w:lang w:val="de-DE"/>
        </w:rPr>
        <w:t>Anhang 1</w:t>
      </w:r>
    </w:p>
    <w:p w14:paraId="14D68946" w14:textId="2F355818" w:rsidR="008B4716" w:rsidRDefault="00E675EC" w:rsidP="00A418D1">
      <w:pPr>
        <w:pStyle w:val="Funotentext"/>
        <w:ind w:left="170"/>
        <w:rPr>
          <w:rFonts w:ascii="NimbusSanNovLig" w:hAnsi="NimbusSanNovLig"/>
          <w:i/>
          <w:iCs/>
        </w:rPr>
      </w:pPr>
      <w:r w:rsidRPr="008B4716">
        <w:rPr>
          <w:rFonts w:ascii="NimbusSanNov" w:hAnsi="NimbusSanNov"/>
          <w:b/>
          <w:bCs/>
        </w:rPr>
        <w:t xml:space="preserve">Auszüge aus </w:t>
      </w:r>
      <w:r w:rsidR="008B4716">
        <w:rPr>
          <w:rFonts w:ascii="NimbusSanNov" w:hAnsi="NimbusSanNov"/>
          <w:b/>
          <w:bCs/>
        </w:rPr>
        <w:t xml:space="preserve">dem </w:t>
      </w:r>
      <w:r w:rsidRPr="008B4716">
        <w:rPr>
          <w:rFonts w:ascii="NimbusSanNov" w:hAnsi="NimbusSanNov"/>
          <w:b/>
          <w:bCs/>
        </w:rPr>
        <w:t xml:space="preserve">Mail von Laura Kronig, </w:t>
      </w:r>
      <w:r w:rsidRPr="008B4716">
        <w:rPr>
          <w:rFonts w:ascii="NimbusSanNov" w:hAnsi="NimbusSanNov" w:cs="Arial"/>
          <w:b/>
          <w:bCs/>
          <w:color w:val="000000"/>
        </w:rPr>
        <w:t>persönliche Mitarbeiterin von Bundesrat Beat Jans</w:t>
      </w:r>
      <w:r w:rsidRPr="008B4716">
        <w:rPr>
          <w:rFonts w:ascii="NimbusSanNov" w:hAnsi="NimbusSanNov"/>
          <w:b/>
          <w:bCs/>
        </w:rPr>
        <w:t>, EJPD, vom 10. April 2024</w:t>
      </w:r>
      <w:r w:rsidR="00970656" w:rsidRPr="008B4716">
        <w:rPr>
          <w:rFonts w:ascii="NimbusSanNov" w:hAnsi="NimbusSanNov"/>
          <w:b/>
          <w:bCs/>
        </w:rPr>
        <w:t xml:space="preserve"> zur Sistierung des Resettlement-Programms</w:t>
      </w:r>
      <w:r w:rsidR="008B4716" w:rsidRPr="00C17101">
        <w:rPr>
          <w:rStyle w:val="Funotenzeichen"/>
          <w:rFonts w:ascii="NimbusSanNovLig" w:hAnsi="NimbusSanNovLig"/>
        </w:rPr>
        <w:footnoteReference w:id="15"/>
      </w:r>
      <w:r w:rsidRPr="008B4716">
        <w:rPr>
          <w:rFonts w:ascii="NimbusSanNov" w:hAnsi="NimbusSanNov"/>
          <w:b/>
          <w:bCs/>
        </w:rPr>
        <w:t>:</w:t>
      </w:r>
    </w:p>
    <w:p w14:paraId="27F6B0DA" w14:textId="584CC962" w:rsidR="00EB74FF" w:rsidRPr="00161639" w:rsidRDefault="00E675EC" w:rsidP="00A418D1">
      <w:pPr>
        <w:pStyle w:val="Funotentext"/>
        <w:ind w:left="170"/>
        <w:rPr>
          <w:rFonts w:ascii="NimbusSanNovLig" w:hAnsi="NimbusSanNovLig"/>
          <w:i/>
          <w:iCs/>
        </w:rPr>
      </w:pPr>
      <w:r w:rsidRPr="00161639">
        <w:rPr>
          <w:rFonts w:ascii="NimbusSanNovLig" w:hAnsi="NimbusSanNovLig"/>
          <w:i/>
          <w:iCs/>
        </w:rPr>
        <w:t>«</w:t>
      </w:r>
      <w:r w:rsidR="002C5AA8" w:rsidRPr="00161639">
        <w:rPr>
          <w:rFonts w:ascii="NimbusSanNovLig" w:hAnsi="NimbusSanNovLig"/>
          <w:i/>
          <w:iCs/>
        </w:rPr>
        <w:t xml:space="preserve">… </w:t>
      </w:r>
      <w:r w:rsidR="00970656" w:rsidRPr="00970656">
        <w:rPr>
          <w:rFonts w:ascii="NimbusSanNovLig" w:hAnsi="NimbusSanNovLig" w:cs="Arial"/>
          <w:i/>
          <w:iCs/>
          <w:color w:val="44546A"/>
        </w:rPr>
        <w:t>Aktuell ist das Programm sistiert.</w:t>
      </w:r>
      <w:r w:rsidR="00970656">
        <w:rPr>
          <w:rFonts w:ascii="Arial" w:hAnsi="Arial" w:cs="Arial"/>
          <w:color w:val="44546A"/>
        </w:rPr>
        <w:t xml:space="preserve"> </w:t>
      </w:r>
      <w:r w:rsidRPr="00161639">
        <w:rPr>
          <w:rFonts w:ascii="NimbusSanNovLig" w:hAnsi="NimbusSanNovLig"/>
          <w:i/>
          <w:iCs/>
        </w:rPr>
        <w:t>Grund sind die hohen Asylzahlen sowie die zusätzlichen ukrainischen Personen, die vor dem Ukrainekrieg in die Schweiz geflohen sind. Im 2023 haben 30'223 Personen in der Schweiz Asyl beantragt. Das sind 23,3% mehr als im 2022. Zudem haben 23'012 Personen aus der Ukraine den Status S beantragt. Das ist insbesondere bei der Unterbringung eine riesige Herausforderung für Bund, Kantone und Gemeinden. Wir rechnen im 2024 erneut mit 30'000 – 33'000 Asylgesuchen sowie weiteren Menschen aus der Ukraine. Stand heute fehlen uns deshalb beim Bund nächsten Herbst knapp 3'000 Unterbringungsplätze. Das ist der Grund, weswegen der Bundesrat entschieden hat, das Resettlement Programm zwar zu genehmigen, aber zu sistieren. Und es wieder in Absprache mit den Kantonen und Gemeinden wieder zu aktivieren, wenn sich die Unterbringungssituation bei Bund, Kantonen und Gemeinden erholt hat.</w:t>
      </w:r>
      <w:r w:rsidR="002C5AA8" w:rsidRPr="00161639">
        <w:rPr>
          <w:rFonts w:ascii="NimbusSanNovLig" w:hAnsi="NimbusSanNovLig"/>
          <w:i/>
          <w:iCs/>
        </w:rPr>
        <w:t xml:space="preserve"> …</w:t>
      </w:r>
      <w:r w:rsidRPr="00161639">
        <w:rPr>
          <w:rFonts w:ascii="NimbusSanNovLig" w:hAnsi="NimbusSanNovLig"/>
          <w:i/>
          <w:iCs/>
        </w:rPr>
        <w:t>»</w:t>
      </w:r>
    </w:p>
    <w:p w14:paraId="158CFF99" w14:textId="0736B59B" w:rsidR="00910990" w:rsidRDefault="00910990" w:rsidP="00EB74FF">
      <w:pPr>
        <w:pStyle w:val="Funotentext"/>
        <w:rPr>
          <w:rFonts w:ascii="NimbusSanNovLig" w:hAnsi="NimbusSanNovLig"/>
        </w:rPr>
      </w:pPr>
    </w:p>
    <w:p w14:paraId="3882129C" w14:textId="77777777" w:rsidR="00AA3F19" w:rsidRPr="00161639" w:rsidRDefault="00AA3F19" w:rsidP="00EB74FF">
      <w:pPr>
        <w:pStyle w:val="Funotentext"/>
        <w:rPr>
          <w:rFonts w:ascii="NimbusSanNovLig" w:hAnsi="NimbusSanNovLig"/>
        </w:rPr>
      </w:pPr>
    </w:p>
    <w:p w14:paraId="74811296" w14:textId="0916EE25" w:rsidR="00BA1D8E" w:rsidRPr="00161639" w:rsidRDefault="00BA1D8E" w:rsidP="00A64638">
      <w:pPr>
        <w:pStyle w:val="KeinLeerraum"/>
        <w:rPr>
          <w:rFonts w:ascii="NimbusSanNovLig" w:hAnsi="NimbusSanNovLig"/>
          <w:sz w:val="20"/>
          <w:szCs w:val="20"/>
          <w:lang w:val="de-DE"/>
        </w:rPr>
      </w:pPr>
      <w:r w:rsidRPr="00161639">
        <w:rPr>
          <w:rFonts w:ascii="NimbusSanNov" w:hAnsi="NimbusSanNov"/>
          <w:b/>
          <w:bCs/>
          <w:sz w:val="20"/>
          <w:szCs w:val="20"/>
          <w:lang w:val="de-DE"/>
        </w:rPr>
        <w:t xml:space="preserve">Anhang </w:t>
      </w:r>
      <w:r w:rsidR="0049256E" w:rsidRPr="00161639">
        <w:rPr>
          <w:rFonts w:ascii="NimbusSanNov" w:hAnsi="NimbusSanNov"/>
          <w:b/>
          <w:bCs/>
          <w:sz w:val="20"/>
          <w:szCs w:val="20"/>
          <w:lang w:val="de-DE"/>
        </w:rPr>
        <w:t>2</w:t>
      </w:r>
      <w:r w:rsidR="0057491A" w:rsidRPr="00161639">
        <w:rPr>
          <w:rStyle w:val="Funotenzeichen"/>
          <w:rFonts w:ascii="NimbusSanNovLig" w:hAnsi="NimbusSanNovLig"/>
          <w:sz w:val="20"/>
          <w:szCs w:val="20"/>
          <w:lang w:val="de-DE"/>
        </w:rPr>
        <w:footnoteReference w:id="16"/>
      </w:r>
    </w:p>
    <w:p w14:paraId="75BBE372" w14:textId="4B0B9267" w:rsidR="00747D74" w:rsidRDefault="00BA1D8E" w:rsidP="00844D01">
      <w:pPr>
        <w:pStyle w:val="KeinLeerraum"/>
        <w:jc w:val="center"/>
        <w:rPr>
          <w:rFonts w:ascii="NimbusSanNov" w:hAnsi="NimbusSanNov"/>
          <w:b/>
          <w:bCs/>
          <w:sz w:val="20"/>
          <w:szCs w:val="20"/>
          <w:lang w:val="de-DE"/>
        </w:rPr>
      </w:pPr>
      <w:r w:rsidRPr="00161639">
        <w:rPr>
          <w:noProof/>
          <w:sz w:val="20"/>
          <w:szCs w:val="20"/>
        </w:rPr>
        <w:drawing>
          <wp:inline distT="0" distB="0" distL="0" distR="0" wp14:anchorId="1753C5B1" wp14:editId="24DBFC6F">
            <wp:extent cx="3672650" cy="2065867"/>
            <wp:effectExtent l="0" t="0" r="4445" b="0"/>
            <wp:docPr id="1222430101" name="Grafik 12224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950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863300" cy="2173108"/>
                    </a:xfrm>
                    <a:prstGeom prst="rect">
                      <a:avLst/>
                    </a:prstGeom>
                  </pic:spPr>
                </pic:pic>
              </a:graphicData>
            </a:graphic>
          </wp:inline>
        </w:drawing>
      </w:r>
    </w:p>
    <w:p w14:paraId="7149E4D4" w14:textId="77777777" w:rsidR="00AA3F19" w:rsidRPr="00161639" w:rsidRDefault="00AA3F19" w:rsidP="00AA3F19">
      <w:pPr>
        <w:pStyle w:val="KeinLeerraum"/>
        <w:rPr>
          <w:rFonts w:ascii="NimbusSanNov" w:hAnsi="NimbusSanNov"/>
          <w:b/>
          <w:bCs/>
          <w:sz w:val="20"/>
          <w:szCs w:val="20"/>
          <w:lang w:val="de-DE"/>
        </w:rPr>
      </w:pPr>
    </w:p>
    <w:p w14:paraId="48AA794A" w14:textId="46D9DD91" w:rsidR="0057491A" w:rsidRPr="00161639" w:rsidRDefault="0057491A" w:rsidP="00A64638">
      <w:pPr>
        <w:pStyle w:val="KeinLeerraum"/>
        <w:rPr>
          <w:rFonts w:ascii="NimbusSanNovLig" w:hAnsi="NimbusSanNovLig"/>
          <w:sz w:val="20"/>
          <w:szCs w:val="20"/>
          <w:lang w:val="de-DE"/>
        </w:rPr>
      </w:pPr>
      <w:r w:rsidRPr="00161639">
        <w:rPr>
          <w:rFonts w:ascii="NimbusSanNov" w:hAnsi="NimbusSanNov"/>
          <w:b/>
          <w:bCs/>
          <w:sz w:val="20"/>
          <w:szCs w:val="20"/>
          <w:lang w:val="de-DE"/>
        </w:rPr>
        <w:t xml:space="preserve">Anhang </w:t>
      </w:r>
      <w:r w:rsidR="0049256E" w:rsidRPr="00161639">
        <w:rPr>
          <w:rFonts w:ascii="NimbusSanNov" w:hAnsi="NimbusSanNov"/>
          <w:b/>
          <w:bCs/>
          <w:sz w:val="20"/>
          <w:szCs w:val="20"/>
          <w:lang w:val="de-DE"/>
        </w:rPr>
        <w:t>3</w:t>
      </w:r>
      <w:r w:rsidRPr="00161639">
        <w:rPr>
          <w:rStyle w:val="Funotenzeichen"/>
          <w:rFonts w:ascii="NimbusSanNovLig" w:hAnsi="NimbusSanNovLig"/>
          <w:sz w:val="20"/>
          <w:szCs w:val="20"/>
          <w:lang w:val="de-DE"/>
        </w:rPr>
        <w:footnoteReference w:id="17"/>
      </w:r>
    </w:p>
    <w:p w14:paraId="04818120" w14:textId="08FF5A40" w:rsidR="00C3562A" w:rsidRPr="000431C2" w:rsidRDefault="0057491A" w:rsidP="000431C2">
      <w:pPr>
        <w:pStyle w:val="KeinLeerraum"/>
        <w:jc w:val="center"/>
        <w:rPr>
          <w:rFonts w:ascii="NimbusSanNov" w:hAnsi="NimbusSanNov"/>
          <w:b/>
          <w:bCs/>
          <w:sz w:val="20"/>
          <w:szCs w:val="20"/>
          <w:lang w:val="de-DE"/>
        </w:rPr>
      </w:pPr>
      <w:r w:rsidRPr="00161639">
        <w:rPr>
          <w:noProof/>
          <w:sz w:val="20"/>
          <w:szCs w:val="20"/>
        </w:rPr>
        <w:lastRenderedPageBreak/>
        <w:drawing>
          <wp:inline distT="0" distB="0" distL="0" distR="0" wp14:anchorId="67E3A448" wp14:editId="6B40E11E">
            <wp:extent cx="5876246" cy="3305387"/>
            <wp:effectExtent l="0" t="0" r="0" b="0"/>
            <wp:docPr id="904875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500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20021" cy="3330011"/>
                    </a:xfrm>
                    <a:prstGeom prst="rect">
                      <a:avLst/>
                    </a:prstGeom>
                  </pic:spPr>
                </pic:pic>
              </a:graphicData>
            </a:graphic>
          </wp:inline>
        </w:drawing>
      </w:r>
    </w:p>
    <w:p w14:paraId="3134DCCA" w14:textId="74D74303" w:rsidR="00747D74" w:rsidRDefault="00747D74" w:rsidP="00747D74">
      <w:pPr>
        <w:pStyle w:val="KeinLeerraum"/>
        <w:rPr>
          <w:rFonts w:ascii="NimbusSanNov" w:hAnsi="NimbusSanNov"/>
          <w:b/>
          <w:bCs/>
          <w:sz w:val="20"/>
          <w:szCs w:val="20"/>
          <w:lang w:val="de-DE"/>
        </w:rPr>
      </w:pPr>
      <w:r w:rsidRPr="00161639">
        <w:rPr>
          <w:rFonts w:ascii="NimbusSanNov" w:hAnsi="NimbusSanNov"/>
          <w:b/>
          <w:bCs/>
          <w:sz w:val="20"/>
          <w:szCs w:val="20"/>
          <w:lang w:val="de-DE"/>
        </w:rPr>
        <w:t xml:space="preserve">Anhang </w:t>
      </w:r>
      <w:r w:rsidR="0049256E" w:rsidRPr="00161639">
        <w:rPr>
          <w:rFonts w:ascii="NimbusSanNov" w:hAnsi="NimbusSanNov"/>
          <w:b/>
          <w:bCs/>
          <w:sz w:val="20"/>
          <w:szCs w:val="20"/>
          <w:lang w:val="de-DE"/>
        </w:rPr>
        <w:t>4</w:t>
      </w:r>
      <w:r w:rsidRPr="00161639">
        <w:rPr>
          <w:rStyle w:val="Funotenzeichen"/>
          <w:rFonts w:ascii="NimbusSanNovLig" w:hAnsi="NimbusSanNovLig"/>
          <w:sz w:val="20"/>
          <w:szCs w:val="20"/>
          <w:lang w:val="de-DE"/>
        </w:rPr>
        <w:footnoteReference w:id="18"/>
      </w:r>
    </w:p>
    <w:p w14:paraId="79757241" w14:textId="77777777" w:rsidR="000431C2" w:rsidRPr="00161639" w:rsidRDefault="000431C2" w:rsidP="00747D74">
      <w:pPr>
        <w:pStyle w:val="KeinLeerraum"/>
        <w:rPr>
          <w:rFonts w:ascii="NimbusSanNovLig" w:hAnsi="NimbusSanNovLig"/>
          <w:sz w:val="20"/>
          <w:szCs w:val="20"/>
          <w:lang w:val="de-DE"/>
        </w:rPr>
      </w:pPr>
    </w:p>
    <w:p w14:paraId="18E50528" w14:textId="13C1F088" w:rsidR="00747D74" w:rsidRPr="00161639" w:rsidRDefault="00747D74" w:rsidP="00747D74">
      <w:pPr>
        <w:pStyle w:val="KeinLeerraum"/>
        <w:rPr>
          <w:rFonts w:ascii="NimbusSanNov" w:hAnsi="NimbusSanNov"/>
          <w:b/>
          <w:bCs/>
          <w:sz w:val="20"/>
          <w:szCs w:val="20"/>
          <w:lang w:val="de-DE"/>
        </w:rPr>
      </w:pPr>
      <w:r w:rsidRPr="00161639">
        <w:rPr>
          <w:rFonts w:ascii="NimbusSanNov" w:hAnsi="NimbusSanNov"/>
          <w:b/>
          <w:bCs/>
          <w:sz w:val="20"/>
          <w:szCs w:val="20"/>
          <w:lang w:val="de-DE"/>
        </w:rPr>
        <w:t>Anzahl der Abgänge im Asylbereich in der Schweiz</w:t>
      </w:r>
    </w:p>
    <w:p w14:paraId="11B7818F" w14:textId="227E7ACE" w:rsidR="00747D74" w:rsidRPr="00747D74" w:rsidRDefault="000431C2" w:rsidP="00844D01">
      <w:pPr>
        <w:pStyle w:val="KeinLeerraum"/>
        <w:jc w:val="center"/>
        <w:rPr>
          <w:rFonts w:ascii="NimbusSanNovLig" w:hAnsi="NimbusSanNovLig"/>
          <w:lang w:val="de-DE"/>
        </w:rPr>
      </w:pPr>
      <w:r w:rsidRPr="0086433D">
        <w:rPr>
          <w:noProof/>
        </w:rPr>
        <w:drawing>
          <wp:inline distT="0" distB="0" distL="0" distR="0" wp14:anchorId="693A07E7" wp14:editId="59681520">
            <wp:extent cx="5760720" cy="3358780"/>
            <wp:effectExtent l="0" t="0" r="0" b="0"/>
            <wp:docPr id="1375652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2697" name=""/>
                    <pic:cNvPicPr/>
                  </pic:nvPicPr>
                  <pic:blipFill>
                    <a:blip r:embed="rId14"/>
                    <a:stretch>
                      <a:fillRect/>
                    </a:stretch>
                  </pic:blipFill>
                  <pic:spPr>
                    <a:xfrm>
                      <a:off x="0" y="0"/>
                      <a:ext cx="5760720" cy="3358780"/>
                    </a:xfrm>
                    <a:prstGeom prst="rect">
                      <a:avLst/>
                    </a:prstGeom>
                  </pic:spPr>
                </pic:pic>
              </a:graphicData>
            </a:graphic>
          </wp:inline>
        </w:drawing>
      </w:r>
    </w:p>
    <w:sectPr w:rsidR="00747D74" w:rsidRPr="00747D74" w:rsidSect="00844D0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79C12" w14:textId="77777777" w:rsidR="00951F3D" w:rsidRDefault="00951F3D" w:rsidP="00C26F9B">
      <w:pPr>
        <w:spacing w:after="0" w:line="240" w:lineRule="auto"/>
      </w:pPr>
      <w:r>
        <w:separator/>
      </w:r>
    </w:p>
  </w:endnote>
  <w:endnote w:type="continuationSeparator" w:id="0">
    <w:p w14:paraId="0273F647" w14:textId="77777777" w:rsidR="00951F3D" w:rsidRDefault="00951F3D" w:rsidP="00C26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busSanNov">
    <w:altName w:val="Cambria"/>
    <w:panose1 w:val="020205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NimbusSanNovLig">
    <w:altName w:val="Cambria"/>
    <w:panose1 w:val="02020400000000000000"/>
    <w:charset w:val="00"/>
    <w:family w:val="roman"/>
    <w:notTrueType/>
    <w:pitch w:val="variable"/>
    <w:sig w:usb0="A00002A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65C4" w14:textId="77777777" w:rsidR="00943EFE" w:rsidRDefault="00943E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187961"/>
      <w:docPartObj>
        <w:docPartGallery w:val="Page Numbers (Bottom of Page)"/>
        <w:docPartUnique/>
      </w:docPartObj>
    </w:sdtPr>
    <w:sdtEndPr>
      <w:rPr>
        <w:rFonts w:ascii="NimbusSanNovLig" w:hAnsi="NimbusSanNovLig"/>
      </w:rPr>
    </w:sdtEndPr>
    <w:sdtContent>
      <w:p w14:paraId="2453AB85" w14:textId="30881EA4" w:rsidR="00C26F9B" w:rsidRPr="00943EFE" w:rsidRDefault="00C26F9B">
        <w:pPr>
          <w:pStyle w:val="Fuzeile"/>
          <w:jc w:val="right"/>
          <w:rPr>
            <w:rFonts w:ascii="NimbusSanNovLig" w:hAnsi="NimbusSanNovLig"/>
          </w:rPr>
        </w:pPr>
        <w:r w:rsidRPr="00943EFE">
          <w:rPr>
            <w:rFonts w:ascii="NimbusSanNovLig" w:hAnsi="NimbusSanNovLig"/>
          </w:rPr>
          <w:fldChar w:fldCharType="begin"/>
        </w:r>
        <w:r w:rsidRPr="00943EFE">
          <w:rPr>
            <w:rFonts w:ascii="NimbusSanNovLig" w:hAnsi="NimbusSanNovLig"/>
          </w:rPr>
          <w:instrText>PAGE   \* MERGEFORMAT</w:instrText>
        </w:r>
        <w:r w:rsidRPr="00943EFE">
          <w:rPr>
            <w:rFonts w:ascii="NimbusSanNovLig" w:hAnsi="NimbusSanNovLig"/>
          </w:rPr>
          <w:fldChar w:fldCharType="separate"/>
        </w:r>
        <w:r w:rsidRPr="00943EFE">
          <w:rPr>
            <w:rFonts w:ascii="NimbusSanNovLig" w:hAnsi="NimbusSanNovLig"/>
            <w:lang w:val="de-DE"/>
          </w:rPr>
          <w:t>2</w:t>
        </w:r>
        <w:r w:rsidRPr="00943EFE">
          <w:rPr>
            <w:rFonts w:ascii="NimbusSanNovLig" w:hAnsi="NimbusSanNovLig"/>
          </w:rPr>
          <w:fldChar w:fldCharType="end"/>
        </w:r>
      </w:p>
    </w:sdtContent>
  </w:sdt>
  <w:p w14:paraId="1ECD2B70" w14:textId="77777777" w:rsidR="00C26F9B" w:rsidRDefault="00C26F9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93CC" w14:textId="77777777" w:rsidR="00943EFE" w:rsidRDefault="00943E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A65E6" w14:textId="77777777" w:rsidR="00951F3D" w:rsidRDefault="00951F3D" w:rsidP="00C26F9B">
      <w:pPr>
        <w:spacing w:after="0" w:line="240" w:lineRule="auto"/>
      </w:pPr>
      <w:r>
        <w:separator/>
      </w:r>
    </w:p>
  </w:footnote>
  <w:footnote w:type="continuationSeparator" w:id="0">
    <w:p w14:paraId="46728F36" w14:textId="77777777" w:rsidR="00951F3D" w:rsidRDefault="00951F3D" w:rsidP="00C26F9B">
      <w:pPr>
        <w:spacing w:after="0" w:line="240" w:lineRule="auto"/>
      </w:pPr>
      <w:r>
        <w:continuationSeparator/>
      </w:r>
    </w:p>
  </w:footnote>
  <w:footnote w:id="1">
    <w:p w14:paraId="210A7929" w14:textId="77777777" w:rsidR="006250AE" w:rsidRPr="00523140" w:rsidRDefault="006250AE" w:rsidP="006250AE">
      <w:pPr>
        <w:pStyle w:val="Funotentext"/>
        <w:rPr>
          <w:rFonts w:ascii="NimbusSanNovLig" w:hAnsi="NimbusSanNovLig"/>
        </w:rPr>
      </w:pPr>
      <w:r>
        <w:rPr>
          <w:rStyle w:val="Funotenzeichen"/>
        </w:rPr>
        <w:footnoteRef/>
      </w:r>
      <w:r>
        <w:t xml:space="preserve"> </w:t>
      </w:r>
      <w:hyperlink r:id="rId1" w:history="1">
        <w:r w:rsidRPr="007401B5">
          <w:rPr>
            <w:rStyle w:val="Hyperlink"/>
            <w:rFonts w:ascii="NimbusSanNovLig" w:hAnsi="NimbusSanNovLig"/>
          </w:rPr>
          <w:t>https://sp-ai.ch/interessengeleitete-migrationspolitik-und-humane-grenzkontrollen-wie-schaffen-wir-das</w:t>
        </w:r>
      </w:hyperlink>
      <w:r w:rsidRPr="007401B5">
        <w:rPr>
          <w:rFonts w:ascii="NimbusSanNovLig" w:hAnsi="NimbusSanNovLig"/>
        </w:rPr>
        <w:t>.</w:t>
      </w:r>
    </w:p>
  </w:footnote>
  <w:footnote w:id="2">
    <w:p w14:paraId="5C50FF51" w14:textId="30359033" w:rsidR="002D3D21" w:rsidRDefault="002D3D21">
      <w:pPr>
        <w:pStyle w:val="Funotentext"/>
      </w:pPr>
      <w:r>
        <w:rPr>
          <w:rStyle w:val="Funotenzeichen"/>
        </w:rPr>
        <w:footnoteRef/>
      </w:r>
      <w:r>
        <w:t xml:space="preserve"> </w:t>
      </w:r>
      <w:hyperlink r:id="rId2" w:history="1">
        <w:r w:rsidR="00E43231" w:rsidRPr="007401B5">
          <w:rPr>
            <w:rStyle w:val="Hyperlink"/>
            <w:rFonts w:ascii="NimbusSanNovLig" w:hAnsi="NimbusSanNovLig"/>
            <w:lang w:val="de-DE"/>
          </w:rPr>
          <w:t>https://www.esiweb.org/</w:t>
        </w:r>
      </w:hyperlink>
    </w:p>
  </w:footnote>
  <w:footnote w:id="3">
    <w:p w14:paraId="678F545A" w14:textId="28E35A7F" w:rsidR="00D671C1" w:rsidRPr="002D3D21" w:rsidRDefault="00D671C1" w:rsidP="002D3D21">
      <w:pPr>
        <w:pStyle w:val="Funotentext"/>
        <w:rPr>
          <w:rFonts w:ascii="NimbusSanNovLig" w:hAnsi="NimbusSanNovLig"/>
        </w:rPr>
      </w:pPr>
      <w:r>
        <w:rPr>
          <w:rStyle w:val="Funotenzeichen"/>
        </w:rPr>
        <w:footnoteRef/>
      </w:r>
      <w:r>
        <w:t xml:space="preserve"> </w:t>
      </w:r>
      <w:bookmarkStart w:id="0" w:name="_Hlk190714708"/>
      <w:r>
        <w:fldChar w:fldCharType="begin"/>
      </w:r>
      <w:r>
        <w:instrText>HYPERLINK "https://sp-ai.ch/interessengeleitete-migrationspolitik-und-humane-grenzkontrollen-wie-schaffen-wir-das"</w:instrText>
      </w:r>
      <w:r>
        <w:fldChar w:fldCharType="separate"/>
      </w:r>
      <w:r w:rsidRPr="007401B5">
        <w:rPr>
          <w:rStyle w:val="Hyperlink"/>
          <w:rFonts w:ascii="NimbusSanNovLig" w:hAnsi="NimbusSanNovLig"/>
        </w:rPr>
        <w:t>https://sp-ai.ch/interessengeleitete-migrationspolitik-und-humane-grenzkontrollen-wie-schaffen-wir-das</w:t>
      </w:r>
      <w:r>
        <w:fldChar w:fldCharType="end"/>
      </w:r>
      <w:r w:rsidRPr="007401B5">
        <w:rPr>
          <w:rFonts w:ascii="NimbusSanNovLig" w:hAnsi="NimbusSanNovLig"/>
        </w:rPr>
        <w:t>.</w:t>
      </w:r>
      <w:bookmarkEnd w:id="0"/>
    </w:p>
  </w:footnote>
  <w:footnote w:id="4">
    <w:p w14:paraId="134FB2EC" w14:textId="64C04095" w:rsidR="00711DED" w:rsidRDefault="00711DED">
      <w:pPr>
        <w:pStyle w:val="Funotentext"/>
      </w:pPr>
      <w:r>
        <w:rPr>
          <w:rStyle w:val="Funotenzeichen"/>
        </w:rPr>
        <w:footnoteRef/>
      </w:r>
      <w:r>
        <w:t xml:space="preserve"> </w:t>
      </w:r>
      <w:hyperlink r:id="rId3" w:history="1">
        <w:r w:rsidRPr="00F236D6">
          <w:rPr>
            <w:rStyle w:val="Hyperlink"/>
            <w:rFonts w:ascii="NimbusSanNovLig" w:hAnsi="NimbusSanNovLig"/>
          </w:rPr>
          <w:t>https://www.sp-ps.ch/wp-content/uploads/2023/08/Asylpolitik_d.pdf</w:t>
        </w:r>
      </w:hyperlink>
      <w:r>
        <w:t xml:space="preserve"> </w:t>
      </w:r>
    </w:p>
  </w:footnote>
  <w:footnote w:id="5">
    <w:p w14:paraId="41CAD075" w14:textId="4B3D0A70" w:rsidR="00AE0C71" w:rsidRPr="00AE0C71" w:rsidRDefault="006331F4">
      <w:pPr>
        <w:pStyle w:val="Funotentext"/>
        <w:rPr>
          <w:rFonts w:ascii="NimbusSanNovLig" w:hAnsi="NimbusSanNovLig"/>
        </w:rPr>
      </w:pPr>
      <w:r>
        <w:rPr>
          <w:rStyle w:val="Funotenzeichen"/>
        </w:rPr>
        <w:footnoteRef/>
      </w:r>
      <w:r>
        <w:t xml:space="preserve"> </w:t>
      </w:r>
      <w:hyperlink r:id="rId4" w:history="1">
        <w:r w:rsidR="00AE0C71" w:rsidRPr="00F236D6">
          <w:rPr>
            <w:rStyle w:val="Hyperlink"/>
            <w:rFonts w:ascii="NimbusSanNovLig" w:hAnsi="NimbusSanNovLig"/>
          </w:rPr>
          <w:t>https://www.sem.admin.ch/sem/de/home/asyl/resettlement.htm</w:t>
        </w:r>
      </w:hyperlink>
    </w:p>
  </w:footnote>
  <w:footnote w:id="6">
    <w:p w14:paraId="19E90CBC" w14:textId="1C9A3A34" w:rsidR="002150F1" w:rsidRPr="002150F1" w:rsidRDefault="0058749D" w:rsidP="0058749D">
      <w:pPr>
        <w:pStyle w:val="KeinLeerraum"/>
      </w:pPr>
      <w:r w:rsidRPr="007401B5">
        <w:rPr>
          <w:rStyle w:val="Funotenzeichen"/>
          <w:rFonts w:ascii="NimbusSanNovLig" w:hAnsi="NimbusSanNovLig"/>
          <w:sz w:val="20"/>
          <w:szCs w:val="20"/>
        </w:rPr>
        <w:footnoteRef/>
      </w:r>
      <w:r w:rsidRPr="007401B5">
        <w:rPr>
          <w:rFonts w:ascii="NimbusSanNovLig" w:hAnsi="NimbusSanNovLig"/>
          <w:sz w:val="20"/>
          <w:szCs w:val="20"/>
        </w:rPr>
        <w:t xml:space="preserve"> Frontex</w:t>
      </w:r>
      <w:r w:rsidRPr="007401B5">
        <w:rPr>
          <w:rFonts w:ascii="NimbusSanNovLig" w:hAnsi="NimbusSanNovLig"/>
          <w:kern w:val="2"/>
          <w:sz w:val="20"/>
          <w:szCs w:val="20"/>
          <w14:ligatures w14:val="standardContextual"/>
        </w:rPr>
        <w:t xml:space="preserve">-Pressemitteilung 13.01.2023: </w:t>
      </w:r>
      <w:hyperlink r:id="rId5" w:history="1">
        <w:r w:rsidRPr="007401B5">
          <w:rPr>
            <w:rStyle w:val="Hyperlink"/>
            <w:rFonts w:ascii="NimbusSanNovLig" w:hAnsi="NimbusSanNovLig"/>
            <w:kern w:val="2"/>
            <w:sz w:val="20"/>
            <w:szCs w:val="20"/>
            <w14:ligatures w14:val="standardContextual"/>
          </w:rPr>
          <w:t>https://frontex.europa.eu/media-centre/news/news-release/eu-s-external-borders-in-2022-number-of-irregular-border-crossings-highest-since-2016-YsAZ29</w:t>
        </w:r>
      </w:hyperlink>
    </w:p>
  </w:footnote>
  <w:footnote w:id="7">
    <w:p w14:paraId="5124B89E" w14:textId="47772072" w:rsidR="002772B9" w:rsidRDefault="002772B9">
      <w:pPr>
        <w:pStyle w:val="Funotentext"/>
        <w:rPr>
          <w:rFonts w:ascii="NimbusSanNovLig" w:hAnsi="NimbusSanNovLig"/>
        </w:rPr>
      </w:pPr>
      <w:r>
        <w:rPr>
          <w:rStyle w:val="Funotenzeichen"/>
        </w:rPr>
        <w:footnoteRef/>
      </w:r>
      <w:r>
        <w:t xml:space="preserve"> </w:t>
      </w:r>
      <w:r>
        <w:rPr>
          <w:rFonts w:ascii="NimbusSanNovLig" w:hAnsi="NimbusSanNovLig"/>
        </w:rPr>
        <w:t xml:space="preserve">Frontex-Monitoring </w:t>
      </w:r>
      <w:hyperlink r:id="rId6" w:history="1">
        <w:r w:rsidRPr="00801B02">
          <w:rPr>
            <w:rStyle w:val="Hyperlink"/>
            <w:rFonts w:ascii="NimbusSanNovLig" w:hAnsi="NimbusSanNovLig"/>
          </w:rPr>
          <w:t>https://www.frontex.europa.e</w:t>
        </w:r>
        <w:r w:rsidRPr="00801B02">
          <w:rPr>
            <w:rStyle w:val="Hyperlink"/>
            <w:rFonts w:ascii="NimbusSanNovLig" w:hAnsi="NimbusSanNovLig"/>
          </w:rPr>
          <w:t>u</w:t>
        </w:r>
        <w:r w:rsidRPr="00801B02">
          <w:rPr>
            <w:rStyle w:val="Hyperlink"/>
            <w:rFonts w:ascii="NimbusSanNovLig" w:hAnsi="NimbusSanNovLig"/>
          </w:rPr>
          <w:t>/what-we-do/monitoring-and-risk-analysis/migratory-map/</w:t>
        </w:r>
      </w:hyperlink>
    </w:p>
    <w:p w14:paraId="658D1C41" w14:textId="77777777" w:rsidR="002772B9" w:rsidRPr="002772B9" w:rsidRDefault="002772B9">
      <w:pPr>
        <w:pStyle w:val="Funotentext"/>
        <w:rPr>
          <w:rFonts w:ascii="NimbusSanNovLig" w:hAnsi="NimbusSanNovLig"/>
        </w:rPr>
      </w:pPr>
    </w:p>
  </w:footnote>
  <w:footnote w:id="8">
    <w:p w14:paraId="2989A0B1" w14:textId="77777777" w:rsidR="002772B9" w:rsidRDefault="002772B9" w:rsidP="00C16A23">
      <w:pPr>
        <w:pStyle w:val="Funotentext"/>
        <w:rPr>
          <w:rFonts w:ascii="NimbusSanNovLig" w:hAnsi="NimbusSanNovLig"/>
        </w:rPr>
      </w:pPr>
    </w:p>
    <w:p w14:paraId="738634C3" w14:textId="2C0727AB" w:rsidR="00C16A23" w:rsidRPr="007401B5" w:rsidRDefault="00C16A23" w:rsidP="00C16A23">
      <w:pPr>
        <w:pStyle w:val="Funotentext"/>
        <w:rPr>
          <w:rFonts w:ascii="NimbusSanNovLig" w:hAnsi="NimbusSanNovLig"/>
        </w:rPr>
      </w:pPr>
      <w:r w:rsidRPr="007401B5">
        <w:rPr>
          <w:rStyle w:val="Funotenzeichen"/>
          <w:rFonts w:ascii="NimbusSanNovLig" w:hAnsi="NimbusSanNovLig"/>
        </w:rPr>
        <w:footnoteRef/>
      </w:r>
      <w:r w:rsidRPr="007401B5">
        <w:rPr>
          <w:rFonts w:ascii="NimbusSanNovLig" w:hAnsi="NimbusSanNovLig"/>
        </w:rPr>
        <w:t xml:space="preserve"> UNO-Menschenrechtsabkommen Art.3: </w:t>
      </w:r>
      <w:hyperlink r:id="rId7" w:anchor="identifier_0_385" w:history="1">
        <w:r w:rsidRPr="007401B5">
          <w:rPr>
            <w:rStyle w:val="Hyperlink"/>
            <w:rFonts w:ascii="NimbusSanNovLig" w:hAnsi="NimbusSanNovLig"/>
          </w:rPr>
          <w:t>https://www.antifolterkonvention.de/auslieferung-und-abschiebung-bei-gefahr-einer-folterung-3385/#identifier_0_385</w:t>
        </w:r>
      </w:hyperlink>
    </w:p>
  </w:footnote>
  <w:footnote w:id="9">
    <w:p w14:paraId="21B6ED22" w14:textId="77777777" w:rsidR="001F16E8" w:rsidRDefault="001F16E8" w:rsidP="001F16E8">
      <w:pPr>
        <w:pStyle w:val="Funotentext"/>
        <w:rPr>
          <w:rFonts w:ascii="NimbusSanNovLig" w:hAnsi="NimbusSanNovLig"/>
        </w:rPr>
      </w:pPr>
      <w:r w:rsidRPr="00F0041D">
        <w:rPr>
          <w:rStyle w:val="Funotenzeichen"/>
          <w:rFonts w:ascii="NimbusSanNovLig" w:hAnsi="NimbusSanNovLig"/>
        </w:rPr>
        <w:footnoteRef/>
      </w:r>
      <w:r>
        <w:t xml:space="preserve"> </w:t>
      </w:r>
      <w:hyperlink r:id="rId8" w:history="1">
        <w:r w:rsidRPr="00A57DA2">
          <w:rPr>
            <w:rStyle w:val="Hyperlink"/>
            <w:rFonts w:ascii="NimbusSanNovLig" w:hAnsi="NimbusSanNovLig"/>
          </w:rPr>
          <w:t>https://www.consilium.europa.eu/de/policies/eu-migration-asylum-reform-pact/</w:t>
        </w:r>
      </w:hyperlink>
    </w:p>
    <w:p w14:paraId="01B40174" w14:textId="77777777" w:rsidR="001F16E8" w:rsidRPr="00F0041D" w:rsidRDefault="001F16E8" w:rsidP="001F16E8">
      <w:pPr>
        <w:pStyle w:val="Funotentext"/>
        <w:rPr>
          <w:rFonts w:ascii="NimbusSanNovLig" w:hAnsi="NimbusSanNovLig"/>
        </w:rPr>
      </w:pPr>
    </w:p>
  </w:footnote>
  <w:footnote w:id="10">
    <w:p w14:paraId="5BF4F923" w14:textId="77777777" w:rsidR="00AB0674" w:rsidRPr="007401B5" w:rsidRDefault="00AB0674" w:rsidP="00AB0674">
      <w:pPr>
        <w:pStyle w:val="Funotentext"/>
        <w:rPr>
          <w:rFonts w:ascii="NimbusSanNovLig" w:hAnsi="NimbusSanNovLig"/>
        </w:rPr>
      </w:pPr>
      <w:r w:rsidRPr="007401B5">
        <w:rPr>
          <w:rStyle w:val="Funotenzeichen"/>
          <w:rFonts w:ascii="NimbusSanNovLig" w:hAnsi="NimbusSanNovLig"/>
        </w:rPr>
        <w:footnoteRef/>
      </w:r>
      <w:r w:rsidRPr="007401B5">
        <w:rPr>
          <w:rFonts w:ascii="NimbusSanNovLig" w:hAnsi="NimbusSanNovLig"/>
        </w:rPr>
        <w:t xml:space="preserve"> </w:t>
      </w:r>
      <w:hyperlink r:id="rId9" w:history="1">
        <w:r w:rsidRPr="007401B5">
          <w:rPr>
            <w:rStyle w:val="Hyperlink"/>
            <w:rFonts w:ascii="NimbusSanNovLig" w:hAnsi="NimbusSanNovLig"/>
          </w:rPr>
          <w:t>https://www.fedlex.admin.ch/eli/cc/1974/2151_2151_2151/de</w:t>
        </w:r>
      </w:hyperlink>
    </w:p>
  </w:footnote>
  <w:footnote w:id="11">
    <w:p w14:paraId="6006A5FB" w14:textId="77777777" w:rsidR="00AB0674" w:rsidRPr="007401B5" w:rsidRDefault="00AB0674" w:rsidP="00AB0674">
      <w:pPr>
        <w:pStyle w:val="Funotentext"/>
        <w:rPr>
          <w:rFonts w:ascii="NimbusSanNovLig" w:hAnsi="NimbusSanNovLig"/>
        </w:rPr>
      </w:pPr>
      <w:r w:rsidRPr="007401B5">
        <w:rPr>
          <w:rStyle w:val="Funotenzeichen"/>
          <w:rFonts w:ascii="NimbusSanNovLig" w:hAnsi="NimbusSanNovLig"/>
        </w:rPr>
        <w:footnoteRef/>
      </w:r>
      <w:r w:rsidRPr="007401B5">
        <w:rPr>
          <w:rFonts w:ascii="NimbusSanNovLig" w:hAnsi="NimbusSanNovLig"/>
        </w:rPr>
        <w:t xml:space="preserve"> </w:t>
      </w:r>
      <w:hyperlink r:id="rId10" w:history="1">
        <w:r w:rsidRPr="007401B5">
          <w:rPr>
            <w:rStyle w:val="Hyperlink"/>
            <w:rFonts w:ascii="NimbusSanNovLig" w:hAnsi="NimbusSanNovLig"/>
          </w:rPr>
          <w:t>https://www.fedlex.admin.ch/eli/cc/1955/443_461_469/de</w:t>
        </w:r>
      </w:hyperlink>
    </w:p>
  </w:footnote>
  <w:footnote w:id="12">
    <w:p w14:paraId="3E0DA107" w14:textId="427F83AB" w:rsidR="00DC7194" w:rsidRPr="007401B5" w:rsidRDefault="00DC7194">
      <w:pPr>
        <w:pStyle w:val="Funotentext"/>
        <w:rPr>
          <w:rFonts w:ascii="NimbusSanNovLig" w:hAnsi="NimbusSanNovLig"/>
        </w:rPr>
      </w:pPr>
      <w:r w:rsidRPr="007401B5">
        <w:rPr>
          <w:rStyle w:val="Funotenzeichen"/>
          <w:rFonts w:ascii="NimbusSanNovLig" w:hAnsi="NimbusSanNovLig"/>
        </w:rPr>
        <w:footnoteRef/>
      </w:r>
      <w:r w:rsidRPr="007401B5">
        <w:rPr>
          <w:rFonts w:ascii="NimbusSanNovLig" w:hAnsi="NimbusSanNovLig"/>
        </w:rPr>
        <w:t xml:space="preserve"> </w:t>
      </w:r>
      <w:hyperlink r:id="rId11" w:history="1">
        <w:r w:rsidRPr="007401B5">
          <w:rPr>
            <w:rStyle w:val="Hyperlink"/>
            <w:rFonts w:ascii="NimbusSanNovLig" w:hAnsi="NimbusSanNovLig"/>
          </w:rPr>
          <w:t>https://www.sem.admin.ch/sem/de/home/asyl/resettlement.html</w:t>
        </w:r>
      </w:hyperlink>
    </w:p>
  </w:footnote>
  <w:footnote w:id="13">
    <w:p w14:paraId="66BB1836" w14:textId="54249491" w:rsidR="00523AD0" w:rsidRPr="00523AD0" w:rsidRDefault="00523AD0">
      <w:pPr>
        <w:pStyle w:val="Funotentext"/>
        <w:rPr>
          <w:rFonts w:ascii="NimbusSanNovLig" w:hAnsi="NimbusSanNovLig"/>
        </w:rPr>
      </w:pPr>
      <w:r w:rsidRPr="00523AD0">
        <w:rPr>
          <w:rStyle w:val="Funotenzeichen"/>
          <w:rFonts w:ascii="NimbusSanNovLig" w:hAnsi="NimbusSanNovLig"/>
        </w:rPr>
        <w:footnoteRef/>
      </w:r>
      <w:r w:rsidRPr="00523AD0">
        <w:rPr>
          <w:rFonts w:ascii="NimbusSanNovLig" w:hAnsi="NimbusSanNovLig"/>
        </w:rPr>
        <w:t xml:space="preserve"> </w:t>
      </w:r>
      <w:hyperlink r:id="rId12" w:history="1">
        <w:r w:rsidRPr="009C3FFD">
          <w:rPr>
            <w:rStyle w:val="Hyperlink"/>
            <w:rFonts w:ascii="NimbusSanNovLig" w:hAnsi="NimbusSanNovLig"/>
          </w:rPr>
          <w:t>https://www.sem.admin.ch/sem/de/home/publiservice/statistik/asylstatistik.html</w:t>
        </w:r>
      </w:hyperlink>
    </w:p>
  </w:footnote>
  <w:footnote w:id="14">
    <w:p w14:paraId="755828F9" w14:textId="2B1CF420" w:rsidR="008B4716" w:rsidRDefault="008B4716" w:rsidP="008B4716">
      <w:pPr>
        <w:pStyle w:val="Funotentext"/>
        <w:rPr>
          <w:rFonts w:ascii="NimbusSanNovLig" w:hAnsi="NimbusSanNovLig"/>
        </w:rPr>
      </w:pPr>
      <w:r>
        <w:rPr>
          <w:rStyle w:val="Funotenzeichen"/>
          <w:rFonts w:ascii="NimbusSanNovLig" w:hAnsi="NimbusSanNovLig"/>
        </w:rPr>
        <w:footnoteRef/>
      </w:r>
      <w:r>
        <w:rPr>
          <w:rFonts w:ascii="NimbusSanNovLig" w:hAnsi="NimbusSanNovLig"/>
        </w:rPr>
        <w:t xml:space="preserve"> </w:t>
      </w:r>
      <w:hyperlink r:id="rId13" w:history="1">
        <w:r>
          <w:rPr>
            <w:rStyle w:val="Hyperlink"/>
            <w:rFonts w:ascii="NimbusSanNovLig" w:hAnsi="NimbusSanNovLig"/>
          </w:rPr>
          <w:t>https://www.sem.admin.ch/sem/de/home/asyl/resettlement.html</w:t>
        </w:r>
      </w:hyperlink>
    </w:p>
  </w:footnote>
  <w:footnote w:id="15">
    <w:p w14:paraId="2C816ECB" w14:textId="77777777" w:rsidR="008B4716" w:rsidRDefault="008B4716" w:rsidP="008B4716">
      <w:pPr>
        <w:pStyle w:val="Funotentext"/>
        <w:rPr>
          <w:rFonts w:ascii="NimbusSanNovLig" w:hAnsi="NimbusSanNovLig"/>
        </w:rPr>
      </w:pPr>
      <w:r>
        <w:rPr>
          <w:rStyle w:val="Funotenzeichen"/>
          <w:rFonts w:ascii="NimbusSanNovLig" w:hAnsi="NimbusSanNovLig"/>
        </w:rPr>
        <w:footnoteRef/>
      </w:r>
      <w:r>
        <w:rPr>
          <w:rFonts w:ascii="NimbusSanNovLig" w:hAnsi="NimbusSanNovLig"/>
        </w:rPr>
        <w:t xml:space="preserve"> </w:t>
      </w:r>
      <w:hyperlink r:id="rId14" w:history="1">
        <w:r>
          <w:rPr>
            <w:rStyle w:val="Hyperlink"/>
            <w:rFonts w:ascii="NimbusSanNovLig" w:hAnsi="NimbusSanNovLig"/>
          </w:rPr>
          <w:t>https://www.sem.admin.ch/sem/de/home/asyl/resettlement.html</w:t>
        </w:r>
      </w:hyperlink>
    </w:p>
  </w:footnote>
  <w:footnote w:id="16">
    <w:p w14:paraId="1C3B753D" w14:textId="667CE0E5" w:rsidR="0057491A" w:rsidRPr="007401B5" w:rsidRDefault="0057491A">
      <w:pPr>
        <w:pStyle w:val="Funotentext"/>
        <w:rPr>
          <w:rFonts w:ascii="NimbusSanNovLig" w:hAnsi="NimbusSanNovLig"/>
          <w:lang w:val="de-DE"/>
        </w:rPr>
      </w:pPr>
      <w:r w:rsidRPr="007401B5">
        <w:rPr>
          <w:rStyle w:val="Funotenzeichen"/>
          <w:rFonts w:ascii="NimbusSanNovLig" w:hAnsi="NimbusSanNovLig"/>
        </w:rPr>
        <w:footnoteRef/>
      </w:r>
      <w:r w:rsidRPr="007401B5">
        <w:rPr>
          <w:rFonts w:ascii="NimbusSanNovLig" w:hAnsi="NimbusSanNovLig"/>
        </w:rPr>
        <w:t xml:space="preserve"> Referat Gerald Knaus, 31. März 2023 in Appenzell</w:t>
      </w:r>
    </w:p>
  </w:footnote>
  <w:footnote w:id="17">
    <w:p w14:paraId="685B7D95" w14:textId="77777777" w:rsidR="0057491A" w:rsidRPr="007401B5" w:rsidRDefault="0057491A" w:rsidP="0057491A">
      <w:pPr>
        <w:pStyle w:val="Funotentext"/>
        <w:rPr>
          <w:rFonts w:ascii="NimbusSanNovLig" w:hAnsi="NimbusSanNovLig"/>
          <w:lang w:val="de-DE"/>
        </w:rPr>
      </w:pPr>
      <w:r w:rsidRPr="007401B5">
        <w:rPr>
          <w:rStyle w:val="Funotenzeichen"/>
          <w:rFonts w:ascii="NimbusSanNovLig" w:hAnsi="NimbusSanNovLig"/>
        </w:rPr>
        <w:footnoteRef/>
      </w:r>
      <w:r w:rsidRPr="007401B5">
        <w:rPr>
          <w:rFonts w:ascii="NimbusSanNovLig" w:hAnsi="NimbusSanNovLig"/>
        </w:rPr>
        <w:t xml:space="preserve"> Referat Gerald Knaus, 31. März 2023 in Appenzell</w:t>
      </w:r>
    </w:p>
  </w:footnote>
  <w:footnote w:id="18">
    <w:p w14:paraId="49EAA4EA" w14:textId="02DB7DE3" w:rsidR="003000E9" w:rsidRPr="007401B5" w:rsidRDefault="00747D74">
      <w:pPr>
        <w:pStyle w:val="Funotentext"/>
        <w:rPr>
          <w:rFonts w:ascii="NimbusSanNovLig" w:hAnsi="NimbusSanNovLig"/>
        </w:rPr>
      </w:pPr>
      <w:r w:rsidRPr="007401B5">
        <w:rPr>
          <w:rStyle w:val="Funotenzeichen"/>
          <w:rFonts w:ascii="NimbusSanNovLig" w:hAnsi="NimbusSanNovLig"/>
        </w:rPr>
        <w:footnoteRef/>
      </w:r>
      <w:r w:rsidRPr="007401B5">
        <w:rPr>
          <w:rFonts w:ascii="NimbusSanNovLig" w:hAnsi="NimbusSanNovLig"/>
        </w:rPr>
        <w:t xml:space="preserve"> </w:t>
      </w:r>
      <w:r w:rsidR="002B792F" w:rsidRPr="007401B5">
        <w:rPr>
          <w:rFonts w:ascii="NimbusSanNovLig" w:hAnsi="NimbusSanNovLig"/>
        </w:rPr>
        <w:t>Interaktive Grafik</w:t>
      </w:r>
      <w:r w:rsidR="00EA3B54" w:rsidRPr="007401B5">
        <w:rPr>
          <w:rFonts w:ascii="NimbusSanNovLig" w:hAnsi="NimbusSanNovLig"/>
        </w:rPr>
        <w:t xml:space="preserve"> mit verschiedenen Ausreise</w:t>
      </w:r>
      <w:r w:rsidR="00F67F16" w:rsidRPr="007401B5">
        <w:rPr>
          <w:rFonts w:ascii="NimbusSanNovLig" w:hAnsi="NimbusSanNovLig"/>
        </w:rPr>
        <w:t>kategorien</w:t>
      </w:r>
      <w:r w:rsidR="00350B8B" w:rsidRPr="007401B5">
        <w:rPr>
          <w:rFonts w:ascii="NimbusSanNovLig" w:hAnsi="NimbusSanNovLig"/>
        </w:rPr>
        <w:t xml:space="preserve"> (Statista Schweiz</w:t>
      </w:r>
      <w:r w:rsidR="001D0AF5" w:rsidRPr="007401B5">
        <w:rPr>
          <w:rFonts w:ascii="NimbusSanNovLig" w:hAnsi="NimbusSanNovLig"/>
        </w:rPr>
        <w:t>):</w:t>
      </w:r>
    </w:p>
    <w:p w14:paraId="16E82035" w14:textId="0155B627" w:rsidR="002B792F" w:rsidRPr="003000E9" w:rsidRDefault="003000E9">
      <w:pPr>
        <w:pStyle w:val="Funotentext"/>
        <w:rPr>
          <w:rFonts w:ascii="NimbusSanNovLig" w:hAnsi="NimbusSanNovLig"/>
          <w:sz w:val="16"/>
          <w:szCs w:val="16"/>
        </w:rPr>
      </w:pPr>
      <w:hyperlink r:id="rId15" w:history="1">
        <w:r w:rsidRPr="007401B5">
          <w:rPr>
            <w:rStyle w:val="Hyperlink"/>
            <w:rFonts w:ascii="NimbusSanNovLig" w:hAnsi="NimbusSanNovLig"/>
          </w:rPr>
          <w:t>https://de.statista.com/statistik/daten/studie/462292/umfrage/abgaenge-aus-dem-asylbereich-in-der-schweiz/?kw=&amp;crmtag=adwords&amp;gclid=CjwKCAjwrpOiBhBVEiwA_473dDNyMa8JBm_o26K1NmviVGVhGq-h_y5UfFmXKXJpYI2QrU0tA2Gs5hoC8AgQAvD_BwE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A551" w14:textId="77777777" w:rsidR="00943EFE" w:rsidRDefault="00943E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B691" w14:textId="77777777" w:rsidR="00943EFE" w:rsidRDefault="00943EF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22BA" w14:textId="77777777" w:rsidR="00943EFE" w:rsidRDefault="00943E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065"/>
    <w:multiLevelType w:val="hybridMultilevel"/>
    <w:tmpl w:val="262003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A813A96"/>
    <w:multiLevelType w:val="hybridMultilevel"/>
    <w:tmpl w:val="663ECB5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5D6D28"/>
    <w:multiLevelType w:val="hybridMultilevel"/>
    <w:tmpl w:val="BCB293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4E553D3"/>
    <w:multiLevelType w:val="hybridMultilevel"/>
    <w:tmpl w:val="32FE94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DA5CB8"/>
    <w:multiLevelType w:val="hybridMultilevel"/>
    <w:tmpl w:val="830ABD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B0713FC"/>
    <w:multiLevelType w:val="hybridMultilevel"/>
    <w:tmpl w:val="A9500E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4B714ED"/>
    <w:multiLevelType w:val="hybridMultilevel"/>
    <w:tmpl w:val="123C037E"/>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7" w15:restartNumberingAfterBreak="0">
    <w:nsid w:val="39EC426A"/>
    <w:multiLevelType w:val="hybridMultilevel"/>
    <w:tmpl w:val="95B60A9A"/>
    <w:lvl w:ilvl="0" w:tplc="128A91A2">
      <w:start w:val="1"/>
      <w:numFmt w:val="decimal"/>
      <w:lvlText w:val="%1."/>
      <w:lvlJc w:val="left"/>
      <w:pPr>
        <w:ind w:left="720" w:hanging="360"/>
      </w:pPr>
      <w:rPr>
        <w:rFonts w:ascii="NimbusSanNov" w:hAnsi="NimbusSanNov"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1352234"/>
    <w:multiLevelType w:val="hybridMultilevel"/>
    <w:tmpl w:val="AA8A218A"/>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9" w15:restartNumberingAfterBreak="0">
    <w:nsid w:val="537737CB"/>
    <w:multiLevelType w:val="multilevel"/>
    <w:tmpl w:val="2B84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B52D6"/>
    <w:multiLevelType w:val="hybridMultilevel"/>
    <w:tmpl w:val="55CAA2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287269A"/>
    <w:multiLevelType w:val="hybridMultilevel"/>
    <w:tmpl w:val="F6EECEF0"/>
    <w:lvl w:ilvl="0" w:tplc="6BD8DC7C">
      <w:start w:val="1"/>
      <w:numFmt w:val="decimal"/>
      <w:lvlText w:val="%1."/>
      <w:lvlJc w:val="left"/>
      <w:pPr>
        <w:ind w:left="644" w:hanging="360"/>
      </w:pPr>
      <w:rPr>
        <w:rFonts w:ascii="NimbusSanNov" w:hAnsi="NimbusSanNov" w:hint="default"/>
        <w:b/>
        <w:bCs/>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2" w15:restartNumberingAfterBreak="0">
    <w:nsid w:val="66EA737F"/>
    <w:multiLevelType w:val="hybridMultilevel"/>
    <w:tmpl w:val="56EAC978"/>
    <w:lvl w:ilvl="0" w:tplc="08070001">
      <w:start w:val="1"/>
      <w:numFmt w:val="bullet"/>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Courier New"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Courier New"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Courier New" w:hint="default"/>
      </w:rPr>
    </w:lvl>
    <w:lvl w:ilvl="8" w:tplc="08070005" w:tentative="1">
      <w:start w:val="1"/>
      <w:numFmt w:val="bullet"/>
      <w:lvlText w:val=""/>
      <w:lvlJc w:val="left"/>
      <w:pPr>
        <w:ind w:left="7188" w:hanging="360"/>
      </w:pPr>
      <w:rPr>
        <w:rFonts w:ascii="Wingdings" w:hAnsi="Wingdings" w:hint="default"/>
      </w:rPr>
    </w:lvl>
  </w:abstractNum>
  <w:abstractNum w:abstractNumId="13" w15:restartNumberingAfterBreak="0">
    <w:nsid w:val="691D4293"/>
    <w:multiLevelType w:val="hybridMultilevel"/>
    <w:tmpl w:val="7EFE6D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A021A9A"/>
    <w:multiLevelType w:val="hybridMultilevel"/>
    <w:tmpl w:val="75746E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1D00AAA"/>
    <w:multiLevelType w:val="hybridMultilevel"/>
    <w:tmpl w:val="FFFC1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E1132F5"/>
    <w:multiLevelType w:val="hybridMultilevel"/>
    <w:tmpl w:val="3A54057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191332868">
    <w:abstractNumId w:val="0"/>
  </w:num>
  <w:num w:numId="2" w16cid:durableId="1806654486">
    <w:abstractNumId w:val="16"/>
  </w:num>
  <w:num w:numId="3" w16cid:durableId="776483466">
    <w:abstractNumId w:val="4"/>
  </w:num>
  <w:num w:numId="4" w16cid:durableId="1964386372">
    <w:abstractNumId w:val="14"/>
  </w:num>
  <w:num w:numId="5" w16cid:durableId="1484464812">
    <w:abstractNumId w:val="13"/>
  </w:num>
  <w:num w:numId="6" w16cid:durableId="824081213">
    <w:abstractNumId w:val="3"/>
  </w:num>
  <w:num w:numId="7" w16cid:durableId="2025666315">
    <w:abstractNumId w:val="8"/>
  </w:num>
  <w:num w:numId="8" w16cid:durableId="2018657954">
    <w:abstractNumId w:val="15"/>
  </w:num>
  <w:num w:numId="9" w16cid:durableId="1117869083">
    <w:abstractNumId w:val="12"/>
  </w:num>
  <w:num w:numId="10" w16cid:durableId="1623730879">
    <w:abstractNumId w:val="2"/>
  </w:num>
  <w:num w:numId="11" w16cid:durableId="76485348">
    <w:abstractNumId w:val="11"/>
  </w:num>
  <w:num w:numId="12" w16cid:durableId="1179152975">
    <w:abstractNumId w:val="5"/>
  </w:num>
  <w:num w:numId="13" w16cid:durableId="1433893884">
    <w:abstractNumId w:val="7"/>
  </w:num>
  <w:num w:numId="14" w16cid:durableId="1491869593">
    <w:abstractNumId w:val="9"/>
  </w:num>
  <w:num w:numId="15" w16cid:durableId="765610376">
    <w:abstractNumId w:val="6"/>
  </w:num>
  <w:num w:numId="16" w16cid:durableId="1652369172">
    <w:abstractNumId w:val="10"/>
  </w:num>
  <w:num w:numId="17" w16cid:durableId="1879929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638"/>
    <w:rsid w:val="00011B51"/>
    <w:rsid w:val="00012D6E"/>
    <w:rsid w:val="00017803"/>
    <w:rsid w:val="00020C78"/>
    <w:rsid w:val="00020ED4"/>
    <w:rsid w:val="00023C7D"/>
    <w:rsid w:val="00026D43"/>
    <w:rsid w:val="00034513"/>
    <w:rsid w:val="00037B28"/>
    <w:rsid w:val="000412B5"/>
    <w:rsid w:val="000431C2"/>
    <w:rsid w:val="00044365"/>
    <w:rsid w:val="00045804"/>
    <w:rsid w:val="000602A7"/>
    <w:rsid w:val="00060329"/>
    <w:rsid w:val="00067D70"/>
    <w:rsid w:val="000847EF"/>
    <w:rsid w:val="00084EAA"/>
    <w:rsid w:val="000937F9"/>
    <w:rsid w:val="00096080"/>
    <w:rsid w:val="000A31E9"/>
    <w:rsid w:val="000A3BF4"/>
    <w:rsid w:val="000A54FA"/>
    <w:rsid w:val="000A5F6D"/>
    <w:rsid w:val="000A6010"/>
    <w:rsid w:val="000A6CC0"/>
    <w:rsid w:val="000A7D9B"/>
    <w:rsid w:val="000B1254"/>
    <w:rsid w:val="000C11EE"/>
    <w:rsid w:val="000C63C3"/>
    <w:rsid w:val="000E2925"/>
    <w:rsid w:val="000E5901"/>
    <w:rsid w:val="001153C6"/>
    <w:rsid w:val="00130060"/>
    <w:rsid w:val="00140B31"/>
    <w:rsid w:val="00144B1E"/>
    <w:rsid w:val="001539F8"/>
    <w:rsid w:val="0015507A"/>
    <w:rsid w:val="00156D53"/>
    <w:rsid w:val="00161639"/>
    <w:rsid w:val="00162B09"/>
    <w:rsid w:val="00174CC5"/>
    <w:rsid w:val="001752AA"/>
    <w:rsid w:val="001765FE"/>
    <w:rsid w:val="00181CE5"/>
    <w:rsid w:val="001A7B14"/>
    <w:rsid w:val="001B14CE"/>
    <w:rsid w:val="001B2488"/>
    <w:rsid w:val="001B4F38"/>
    <w:rsid w:val="001C7B1D"/>
    <w:rsid w:val="001D0AF5"/>
    <w:rsid w:val="001D4FA2"/>
    <w:rsid w:val="001E5576"/>
    <w:rsid w:val="001F16E8"/>
    <w:rsid w:val="001F1EEC"/>
    <w:rsid w:val="00205024"/>
    <w:rsid w:val="002111CB"/>
    <w:rsid w:val="00211CFA"/>
    <w:rsid w:val="0021217A"/>
    <w:rsid w:val="002150F1"/>
    <w:rsid w:val="00215994"/>
    <w:rsid w:val="00220BA2"/>
    <w:rsid w:val="0023070D"/>
    <w:rsid w:val="00230731"/>
    <w:rsid w:val="00242453"/>
    <w:rsid w:val="0024735E"/>
    <w:rsid w:val="002477AA"/>
    <w:rsid w:val="002570AA"/>
    <w:rsid w:val="002607FA"/>
    <w:rsid w:val="0026257D"/>
    <w:rsid w:val="00262CDC"/>
    <w:rsid w:val="00270083"/>
    <w:rsid w:val="00270D80"/>
    <w:rsid w:val="00271127"/>
    <w:rsid w:val="002725E9"/>
    <w:rsid w:val="002772B9"/>
    <w:rsid w:val="00277C29"/>
    <w:rsid w:val="002822EA"/>
    <w:rsid w:val="00284796"/>
    <w:rsid w:val="00291FAF"/>
    <w:rsid w:val="0029250E"/>
    <w:rsid w:val="00295526"/>
    <w:rsid w:val="00295C47"/>
    <w:rsid w:val="002A43F4"/>
    <w:rsid w:val="002B143E"/>
    <w:rsid w:val="002B19D8"/>
    <w:rsid w:val="002B1A35"/>
    <w:rsid w:val="002B792F"/>
    <w:rsid w:val="002C1972"/>
    <w:rsid w:val="002C5AA8"/>
    <w:rsid w:val="002C7252"/>
    <w:rsid w:val="002D3687"/>
    <w:rsid w:val="002D3D21"/>
    <w:rsid w:val="002D6532"/>
    <w:rsid w:val="002E05D9"/>
    <w:rsid w:val="002F5F3F"/>
    <w:rsid w:val="002F662A"/>
    <w:rsid w:val="003000E9"/>
    <w:rsid w:val="00306BBB"/>
    <w:rsid w:val="00322CB2"/>
    <w:rsid w:val="00330384"/>
    <w:rsid w:val="003325C9"/>
    <w:rsid w:val="0034530E"/>
    <w:rsid w:val="00350B8B"/>
    <w:rsid w:val="00352AD5"/>
    <w:rsid w:val="003565AB"/>
    <w:rsid w:val="00364272"/>
    <w:rsid w:val="0036469B"/>
    <w:rsid w:val="00374476"/>
    <w:rsid w:val="003768CA"/>
    <w:rsid w:val="00381D8D"/>
    <w:rsid w:val="00385BD0"/>
    <w:rsid w:val="00390472"/>
    <w:rsid w:val="00393C1F"/>
    <w:rsid w:val="00394CD2"/>
    <w:rsid w:val="003A3AAF"/>
    <w:rsid w:val="003B60A0"/>
    <w:rsid w:val="003B7A85"/>
    <w:rsid w:val="003C4CED"/>
    <w:rsid w:val="003C5C6F"/>
    <w:rsid w:val="003E35D4"/>
    <w:rsid w:val="003F0BC2"/>
    <w:rsid w:val="003F57FD"/>
    <w:rsid w:val="003F6523"/>
    <w:rsid w:val="00400351"/>
    <w:rsid w:val="00410459"/>
    <w:rsid w:val="00410659"/>
    <w:rsid w:val="0041074E"/>
    <w:rsid w:val="00424884"/>
    <w:rsid w:val="00427888"/>
    <w:rsid w:val="004376A0"/>
    <w:rsid w:val="00454787"/>
    <w:rsid w:val="00460763"/>
    <w:rsid w:val="0046311C"/>
    <w:rsid w:val="00466B2E"/>
    <w:rsid w:val="004748A1"/>
    <w:rsid w:val="00477934"/>
    <w:rsid w:val="00484491"/>
    <w:rsid w:val="0049256E"/>
    <w:rsid w:val="004A1174"/>
    <w:rsid w:val="004A5992"/>
    <w:rsid w:val="004B2804"/>
    <w:rsid w:val="004B2D2C"/>
    <w:rsid w:val="004B5909"/>
    <w:rsid w:val="004C2F1C"/>
    <w:rsid w:val="004C3B62"/>
    <w:rsid w:val="004C6132"/>
    <w:rsid w:val="004D2F61"/>
    <w:rsid w:val="004F4EDF"/>
    <w:rsid w:val="004F5FA4"/>
    <w:rsid w:val="00504FC6"/>
    <w:rsid w:val="005067D8"/>
    <w:rsid w:val="005070DC"/>
    <w:rsid w:val="0051033B"/>
    <w:rsid w:val="00523140"/>
    <w:rsid w:val="00523AD0"/>
    <w:rsid w:val="00530263"/>
    <w:rsid w:val="00537AF6"/>
    <w:rsid w:val="00541C3F"/>
    <w:rsid w:val="00550056"/>
    <w:rsid w:val="00557198"/>
    <w:rsid w:val="00560173"/>
    <w:rsid w:val="00561E35"/>
    <w:rsid w:val="0057111A"/>
    <w:rsid w:val="00572A97"/>
    <w:rsid w:val="0057491A"/>
    <w:rsid w:val="00575113"/>
    <w:rsid w:val="0057581D"/>
    <w:rsid w:val="0058395C"/>
    <w:rsid w:val="0058421F"/>
    <w:rsid w:val="0058749D"/>
    <w:rsid w:val="005906FB"/>
    <w:rsid w:val="005931C9"/>
    <w:rsid w:val="00596299"/>
    <w:rsid w:val="005A03D0"/>
    <w:rsid w:val="005A3E20"/>
    <w:rsid w:val="005A3F9E"/>
    <w:rsid w:val="005A4C9C"/>
    <w:rsid w:val="005B0B27"/>
    <w:rsid w:val="005B2D0D"/>
    <w:rsid w:val="005D3C7E"/>
    <w:rsid w:val="005E33B8"/>
    <w:rsid w:val="005E458F"/>
    <w:rsid w:val="005F77CB"/>
    <w:rsid w:val="006122D1"/>
    <w:rsid w:val="0062155B"/>
    <w:rsid w:val="00624393"/>
    <w:rsid w:val="006250AE"/>
    <w:rsid w:val="0062639C"/>
    <w:rsid w:val="0062640F"/>
    <w:rsid w:val="006331F4"/>
    <w:rsid w:val="006358B0"/>
    <w:rsid w:val="006419AF"/>
    <w:rsid w:val="0064570D"/>
    <w:rsid w:val="00654D35"/>
    <w:rsid w:val="006642C3"/>
    <w:rsid w:val="00666ADC"/>
    <w:rsid w:val="00670D00"/>
    <w:rsid w:val="0067778B"/>
    <w:rsid w:val="00677C98"/>
    <w:rsid w:val="006855DD"/>
    <w:rsid w:val="006857E4"/>
    <w:rsid w:val="0069010A"/>
    <w:rsid w:val="00697286"/>
    <w:rsid w:val="006A229B"/>
    <w:rsid w:val="006A291F"/>
    <w:rsid w:val="006A4EA8"/>
    <w:rsid w:val="006A6964"/>
    <w:rsid w:val="006C18E2"/>
    <w:rsid w:val="006C35E4"/>
    <w:rsid w:val="006C7053"/>
    <w:rsid w:val="006D1F24"/>
    <w:rsid w:val="006D5F7A"/>
    <w:rsid w:val="006E4B4C"/>
    <w:rsid w:val="006F5A6C"/>
    <w:rsid w:val="007112A5"/>
    <w:rsid w:val="00711DED"/>
    <w:rsid w:val="0071584F"/>
    <w:rsid w:val="00716362"/>
    <w:rsid w:val="00717D3C"/>
    <w:rsid w:val="00720803"/>
    <w:rsid w:val="00737E9B"/>
    <w:rsid w:val="007401B5"/>
    <w:rsid w:val="00747D74"/>
    <w:rsid w:val="0076346B"/>
    <w:rsid w:val="007645B0"/>
    <w:rsid w:val="0076668D"/>
    <w:rsid w:val="00771438"/>
    <w:rsid w:val="00771519"/>
    <w:rsid w:val="007766FC"/>
    <w:rsid w:val="00777847"/>
    <w:rsid w:val="00781181"/>
    <w:rsid w:val="00782296"/>
    <w:rsid w:val="00782C51"/>
    <w:rsid w:val="007844DF"/>
    <w:rsid w:val="00784C61"/>
    <w:rsid w:val="007850C0"/>
    <w:rsid w:val="00785F57"/>
    <w:rsid w:val="007A0165"/>
    <w:rsid w:val="007A5D5D"/>
    <w:rsid w:val="007A69DF"/>
    <w:rsid w:val="007B0E27"/>
    <w:rsid w:val="007C0273"/>
    <w:rsid w:val="007C2079"/>
    <w:rsid w:val="007C433E"/>
    <w:rsid w:val="007C67A1"/>
    <w:rsid w:val="007D048F"/>
    <w:rsid w:val="007D33AB"/>
    <w:rsid w:val="00803DFD"/>
    <w:rsid w:val="008314B4"/>
    <w:rsid w:val="00833A4C"/>
    <w:rsid w:val="008364B8"/>
    <w:rsid w:val="0084169B"/>
    <w:rsid w:val="00844D01"/>
    <w:rsid w:val="0087195C"/>
    <w:rsid w:val="00877EBE"/>
    <w:rsid w:val="008821E1"/>
    <w:rsid w:val="008869BC"/>
    <w:rsid w:val="008929EC"/>
    <w:rsid w:val="00897AFD"/>
    <w:rsid w:val="008A70CE"/>
    <w:rsid w:val="008B1DCF"/>
    <w:rsid w:val="008B4716"/>
    <w:rsid w:val="008F2C70"/>
    <w:rsid w:val="008F437E"/>
    <w:rsid w:val="009100E1"/>
    <w:rsid w:val="00910990"/>
    <w:rsid w:val="00913EA6"/>
    <w:rsid w:val="00916DD4"/>
    <w:rsid w:val="0092540D"/>
    <w:rsid w:val="00940656"/>
    <w:rsid w:val="00943EFE"/>
    <w:rsid w:val="00947159"/>
    <w:rsid w:val="00951F3D"/>
    <w:rsid w:val="009544D6"/>
    <w:rsid w:val="00966A7E"/>
    <w:rsid w:val="00970656"/>
    <w:rsid w:val="00973357"/>
    <w:rsid w:val="009739D8"/>
    <w:rsid w:val="0098265F"/>
    <w:rsid w:val="00986A6C"/>
    <w:rsid w:val="00991309"/>
    <w:rsid w:val="009943EA"/>
    <w:rsid w:val="009A057F"/>
    <w:rsid w:val="009D3155"/>
    <w:rsid w:val="009D46A8"/>
    <w:rsid w:val="009E05C3"/>
    <w:rsid w:val="009E6B6A"/>
    <w:rsid w:val="009F5CD2"/>
    <w:rsid w:val="009F5FDA"/>
    <w:rsid w:val="00A12479"/>
    <w:rsid w:val="00A2649B"/>
    <w:rsid w:val="00A26B1D"/>
    <w:rsid w:val="00A347C9"/>
    <w:rsid w:val="00A36506"/>
    <w:rsid w:val="00A418D1"/>
    <w:rsid w:val="00A46F32"/>
    <w:rsid w:val="00A470BF"/>
    <w:rsid w:val="00A56E43"/>
    <w:rsid w:val="00A57C8F"/>
    <w:rsid w:val="00A64638"/>
    <w:rsid w:val="00A66EEB"/>
    <w:rsid w:val="00A6790E"/>
    <w:rsid w:val="00A71C2C"/>
    <w:rsid w:val="00A74FB3"/>
    <w:rsid w:val="00A76E80"/>
    <w:rsid w:val="00A84D82"/>
    <w:rsid w:val="00A87DE1"/>
    <w:rsid w:val="00A87F38"/>
    <w:rsid w:val="00A95389"/>
    <w:rsid w:val="00AA15A4"/>
    <w:rsid w:val="00AA3F19"/>
    <w:rsid w:val="00AA6E7D"/>
    <w:rsid w:val="00AB0674"/>
    <w:rsid w:val="00AD5801"/>
    <w:rsid w:val="00AE0AFC"/>
    <w:rsid w:val="00AE0C71"/>
    <w:rsid w:val="00AF3272"/>
    <w:rsid w:val="00AF54F1"/>
    <w:rsid w:val="00B01360"/>
    <w:rsid w:val="00B06DE2"/>
    <w:rsid w:val="00B07645"/>
    <w:rsid w:val="00B23D1E"/>
    <w:rsid w:val="00B248A2"/>
    <w:rsid w:val="00B26021"/>
    <w:rsid w:val="00B26A1B"/>
    <w:rsid w:val="00B30AAF"/>
    <w:rsid w:val="00B319E0"/>
    <w:rsid w:val="00B31B09"/>
    <w:rsid w:val="00B34EFD"/>
    <w:rsid w:val="00B53376"/>
    <w:rsid w:val="00B65963"/>
    <w:rsid w:val="00B669AB"/>
    <w:rsid w:val="00B740DE"/>
    <w:rsid w:val="00B76FE1"/>
    <w:rsid w:val="00B90420"/>
    <w:rsid w:val="00B92534"/>
    <w:rsid w:val="00B97BD0"/>
    <w:rsid w:val="00BA1D8E"/>
    <w:rsid w:val="00BB2552"/>
    <w:rsid w:val="00BC6DB1"/>
    <w:rsid w:val="00BD284C"/>
    <w:rsid w:val="00BD53F8"/>
    <w:rsid w:val="00BF4911"/>
    <w:rsid w:val="00BF7BC3"/>
    <w:rsid w:val="00C013BA"/>
    <w:rsid w:val="00C01438"/>
    <w:rsid w:val="00C03306"/>
    <w:rsid w:val="00C13382"/>
    <w:rsid w:val="00C167DC"/>
    <w:rsid w:val="00C16A23"/>
    <w:rsid w:val="00C16F18"/>
    <w:rsid w:val="00C17101"/>
    <w:rsid w:val="00C175BE"/>
    <w:rsid w:val="00C2207B"/>
    <w:rsid w:val="00C26F9B"/>
    <w:rsid w:val="00C3242A"/>
    <w:rsid w:val="00C3358D"/>
    <w:rsid w:val="00C3407C"/>
    <w:rsid w:val="00C3562A"/>
    <w:rsid w:val="00C3779F"/>
    <w:rsid w:val="00C52BF5"/>
    <w:rsid w:val="00C5681B"/>
    <w:rsid w:val="00C60594"/>
    <w:rsid w:val="00C63EA4"/>
    <w:rsid w:val="00C6432E"/>
    <w:rsid w:val="00C6575D"/>
    <w:rsid w:val="00C65A22"/>
    <w:rsid w:val="00C6795F"/>
    <w:rsid w:val="00C81C3E"/>
    <w:rsid w:val="00C83B0B"/>
    <w:rsid w:val="00C841C2"/>
    <w:rsid w:val="00C86528"/>
    <w:rsid w:val="00C87813"/>
    <w:rsid w:val="00C94032"/>
    <w:rsid w:val="00C96083"/>
    <w:rsid w:val="00CA1C8B"/>
    <w:rsid w:val="00CA701F"/>
    <w:rsid w:val="00CB5080"/>
    <w:rsid w:val="00CC43F3"/>
    <w:rsid w:val="00CC68B5"/>
    <w:rsid w:val="00CD1D51"/>
    <w:rsid w:val="00CD7518"/>
    <w:rsid w:val="00CE4C31"/>
    <w:rsid w:val="00CF11E9"/>
    <w:rsid w:val="00CF238A"/>
    <w:rsid w:val="00CF6A3D"/>
    <w:rsid w:val="00CF7B0C"/>
    <w:rsid w:val="00D01BC5"/>
    <w:rsid w:val="00D128F9"/>
    <w:rsid w:val="00D13AD8"/>
    <w:rsid w:val="00D158B6"/>
    <w:rsid w:val="00D22104"/>
    <w:rsid w:val="00D46CCD"/>
    <w:rsid w:val="00D61ADF"/>
    <w:rsid w:val="00D671C1"/>
    <w:rsid w:val="00D72D84"/>
    <w:rsid w:val="00D753B8"/>
    <w:rsid w:val="00D77180"/>
    <w:rsid w:val="00D801D2"/>
    <w:rsid w:val="00D83C5B"/>
    <w:rsid w:val="00D86596"/>
    <w:rsid w:val="00D86707"/>
    <w:rsid w:val="00D87A4B"/>
    <w:rsid w:val="00DA5548"/>
    <w:rsid w:val="00DB0F4E"/>
    <w:rsid w:val="00DB23FB"/>
    <w:rsid w:val="00DB2FB3"/>
    <w:rsid w:val="00DB4830"/>
    <w:rsid w:val="00DB6585"/>
    <w:rsid w:val="00DC7194"/>
    <w:rsid w:val="00DD4BAB"/>
    <w:rsid w:val="00DD56E6"/>
    <w:rsid w:val="00DD7C2D"/>
    <w:rsid w:val="00DE1EA4"/>
    <w:rsid w:val="00DE6B4A"/>
    <w:rsid w:val="00DF12A1"/>
    <w:rsid w:val="00DF3913"/>
    <w:rsid w:val="00DF6D8E"/>
    <w:rsid w:val="00E136DB"/>
    <w:rsid w:val="00E36EF3"/>
    <w:rsid w:val="00E419CC"/>
    <w:rsid w:val="00E43231"/>
    <w:rsid w:val="00E501A4"/>
    <w:rsid w:val="00E53D0F"/>
    <w:rsid w:val="00E568FC"/>
    <w:rsid w:val="00E64551"/>
    <w:rsid w:val="00E6531F"/>
    <w:rsid w:val="00E66AAC"/>
    <w:rsid w:val="00E675EC"/>
    <w:rsid w:val="00E71BB7"/>
    <w:rsid w:val="00E768FC"/>
    <w:rsid w:val="00E81679"/>
    <w:rsid w:val="00E816F0"/>
    <w:rsid w:val="00E82997"/>
    <w:rsid w:val="00E87736"/>
    <w:rsid w:val="00EA3B54"/>
    <w:rsid w:val="00EB2CF3"/>
    <w:rsid w:val="00EB5E8C"/>
    <w:rsid w:val="00EB74FF"/>
    <w:rsid w:val="00EC6522"/>
    <w:rsid w:val="00EC7067"/>
    <w:rsid w:val="00ED0B9D"/>
    <w:rsid w:val="00ED2B19"/>
    <w:rsid w:val="00ED3937"/>
    <w:rsid w:val="00EE3AFD"/>
    <w:rsid w:val="00EE6EC4"/>
    <w:rsid w:val="00EE7D08"/>
    <w:rsid w:val="00EF01C6"/>
    <w:rsid w:val="00EF6B24"/>
    <w:rsid w:val="00F0041D"/>
    <w:rsid w:val="00F03B0D"/>
    <w:rsid w:val="00F22AE2"/>
    <w:rsid w:val="00F30171"/>
    <w:rsid w:val="00F4750B"/>
    <w:rsid w:val="00F512AD"/>
    <w:rsid w:val="00F5299A"/>
    <w:rsid w:val="00F61A13"/>
    <w:rsid w:val="00F6246A"/>
    <w:rsid w:val="00F64435"/>
    <w:rsid w:val="00F67F16"/>
    <w:rsid w:val="00F7414A"/>
    <w:rsid w:val="00F82A71"/>
    <w:rsid w:val="00FA37A2"/>
    <w:rsid w:val="00FA6C3E"/>
    <w:rsid w:val="00FB42A0"/>
    <w:rsid w:val="00FB7440"/>
    <w:rsid w:val="00FC1282"/>
    <w:rsid w:val="00FC5134"/>
    <w:rsid w:val="00FC6E4E"/>
    <w:rsid w:val="00FD08CA"/>
    <w:rsid w:val="00FD333F"/>
    <w:rsid w:val="00FD5A64"/>
    <w:rsid w:val="00FE2100"/>
    <w:rsid w:val="00FF4459"/>
    <w:rsid w:val="00FF5D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6F74"/>
  <w15:chartTrackingRefBased/>
  <w15:docId w15:val="{F159D260-6626-4ACA-BD13-D8FE42AD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64638"/>
    <w:pPr>
      <w:spacing w:after="0" w:line="240" w:lineRule="auto"/>
    </w:pPr>
  </w:style>
  <w:style w:type="paragraph" w:styleId="StandardWeb">
    <w:name w:val="Normal (Web)"/>
    <w:basedOn w:val="Standard"/>
    <w:uiPriority w:val="99"/>
    <w:unhideWhenUsed/>
    <w:rsid w:val="00A6463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spTabelleZchn">
    <w:name w:val="spTabelle Zchn"/>
    <w:link w:val="spTabelle"/>
    <w:locked/>
    <w:rsid w:val="00E53D0F"/>
    <w:rPr>
      <w:szCs w:val="24"/>
    </w:rPr>
  </w:style>
  <w:style w:type="paragraph" w:customStyle="1" w:styleId="spTabelle">
    <w:name w:val="spTabelle"/>
    <w:basedOn w:val="Standard"/>
    <w:link w:val="spTabelleZchn"/>
    <w:qFormat/>
    <w:rsid w:val="00E53D0F"/>
    <w:pPr>
      <w:spacing w:after="0" w:line="240" w:lineRule="auto"/>
    </w:pPr>
    <w:rPr>
      <w:szCs w:val="24"/>
    </w:rPr>
  </w:style>
  <w:style w:type="paragraph" w:styleId="Funotentext">
    <w:name w:val="footnote text"/>
    <w:basedOn w:val="Standard"/>
    <w:link w:val="FunotentextZchn"/>
    <w:uiPriority w:val="99"/>
    <w:unhideWhenUsed/>
    <w:rsid w:val="00C26F9B"/>
    <w:pPr>
      <w:spacing w:after="0" w:line="240" w:lineRule="auto"/>
    </w:pPr>
    <w:rPr>
      <w:sz w:val="20"/>
      <w:szCs w:val="20"/>
    </w:rPr>
  </w:style>
  <w:style w:type="character" w:customStyle="1" w:styleId="FunotentextZchn">
    <w:name w:val="Fußnotentext Zchn"/>
    <w:basedOn w:val="Absatz-Standardschriftart"/>
    <w:link w:val="Funotentext"/>
    <w:uiPriority w:val="99"/>
    <w:rsid w:val="00C26F9B"/>
    <w:rPr>
      <w:sz w:val="20"/>
      <w:szCs w:val="20"/>
    </w:rPr>
  </w:style>
  <w:style w:type="character" w:styleId="Funotenzeichen">
    <w:name w:val="footnote reference"/>
    <w:basedOn w:val="Absatz-Standardschriftart"/>
    <w:uiPriority w:val="99"/>
    <w:semiHidden/>
    <w:unhideWhenUsed/>
    <w:rsid w:val="00C26F9B"/>
    <w:rPr>
      <w:vertAlign w:val="superscript"/>
    </w:rPr>
  </w:style>
  <w:style w:type="paragraph" w:styleId="Kopfzeile">
    <w:name w:val="header"/>
    <w:basedOn w:val="Standard"/>
    <w:link w:val="KopfzeileZchn"/>
    <w:uiPriority w:val="99"/>
    <w:unhideWhenUsed/>
    <w:rsid w:val="00C26F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6F9B"/>
  </w:style>
  <w:style w:type="paragraph" w:styleId="Fuzeile">
    <w:name w:val="footer"/>
    <w:basedOn w:val="Standard"/>
    <w:link w:val="FuzeileZchn"/>
    <w:uiPriority w:val="99"/>
    <w:unhideWhenUsed/>
    <w:rsid w:val="00C26F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6F9B"/>
  </w:style>
  <w:style w:type="character" w:styleId="Kommentarzeichen">
    <w:name w:val="annotation reference"/>
    <w:basedOn w:val="Absatz-Standardschriftart"/>
    <w:uiPriority w:val="99"/>
    <w:semiHidden/>
    <w:unhideWhenUsed/>
    <w:rsid w:val="00C26F9B"/>
    <w:rPr>
      <w:sz w:val="16"/>
      <w:szCs w:val="16"/>
    </w:rPr>
  </w:style>
  <w:style w:type="paragraph" w:styleId="Kommentartext">
    <w:name w:val="annotation text"/>
    <w:basedOn w:val="Standard"/>
    <w:link w:val="KommentartextZchn"/>
    <w:uiPriority w:val="99"/>
    <w:semiHidden/>
    <w:unhideWhenUsed/>
    <w:rsid w:val="00C26F9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6F9B"/>
    <w:rPr>
      <w:sz w:val="20"/>
      <w:szCs w:val="20"/>
    </w:rPr>
  </w:style>
  <w:style w:type="paragraph" w:styleId="Kommentarthema">
    <w:name w:val="annotation subject"/>
    <w:basedOn w:val="Kommentartext"/>
    <w:next w:val="Kommentartext"/>
    <w:link w:val="KommentarthemaZchn"/>
    <w:uiPriority w:val="99"/>
    <w:semiHidden/>
    <w:unhideWhenUsed/>
    <w:rsid w:val="00C26F9B"/>
    <w:rPr>
      <w:b/>
      <w:bCs/>
    </w:rPr>
  </w:style>
  <w:style w:type="character" w:customStyle="1" w:styleId="KommentarthemaZchn">
    <w:name w:val="Kommentarthema Zchn"/>
    <w:basedOn w:val="KommentartextZchn"/>
    <w:link w:val="Kommentarthema"/>
    <w:uiPriority w:val="99"/>
    <w:semiHidden/>
    <w:rsid w:val="00C26F9B"/>
    <w:rPr>
      <w:b/>
      <w:bCs/>
      <w:sz w:val="20"/>
      <w:szCs w:val="20"/>
    </w:rPr>
  </w:style>
  <w:style w:type="character" w:styleId="Hyperlink">
    <w:name w:val="Hyperlink"/>
    <w:basedOn w:val="Absatz-Standardschriftart"/>
    <w:uiPriority w:val="99"/>
    <w:unhideWhenUsed/>
    <w:rsid w:val="0098265F"/>
    <w:rPr>
      <w:color w:val="0563C1" w:themeColor="hyperlink"/>
      <w:u w:val="single"/>
    </w:rPr>
  </w:style>
  <w:style w:type="character" w:styleId="NichtaufgelsteErwhnung">
    <w:name w:val="Unresolved Mention"/>
    <w:basedOn w:val="Absatz-Standardschriftart"/>
    <w:uiPriority w:val="99"/>
    <w:semiHidden/>
    <w:unhideWhenUsed/>
    <w:rsid w:val="0098265F"/>
    <w:rPr>
      <w:color w:val="605E5C"/>
      <w:shd w:val="clear" w:color="auto" w:fill="E1DFDD"/>
    </w:rPr>
  </w:style>
  <w:style w:type="character" w:styleId="BesuchterLink">
    <w:name w:val="FollowedHyperlink"/>
    <w:basedOn w:val="Absatz-Standardschriftart"/>
    <w:uiPriority w:val="99"/>
    <w:semiHidden/>
    <w:unhideWhenUsed/>
    <w:rsid w:val="00BC6DB1"/>
    <w:rPr>
      <w:color w:val="954F72" w:themeColor="followedHyperlink"/>
      <w:u w:val="single"/>
    </w:rPr>
  </w:style>
  <w:style w:type="paragraph" w:styleId="Listenabsatz">
    <w:name w:val="List Paragraph"/>
    <w:basedOn w:val="Standard"/>
    <w:uiPriority w:val="34"/>
    <w:qFormat/>
    <w:rsid w:val="008F437E"/>
    <w:pPr>
      <w:ind w:left="720"/>
      <w:contextualSpacing/>
    </w:pPr>
  </w:style>
  <w:style w:type="character" w:styleId="Hervorhebung">
    <w:name w:val="Emphasis"/>
    <w:basedOn w:val="Absatz-Standardschriftart"/>
    <w:uiPriority w:val="20"/>
    <w:qFormat/>
    <w:rsid w:val="00CC68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70430">
      <w:bodyDiv w:val="1"/>
      <w:marLeft w:val="0"/>
      <w:marRight w:val="0"/>
      <w:marTop w:val="0"/>
      <w:marBottom w:val="0"/>
      <w:divBdr>
        <w:top w:val="none" w:sz="0" w:space="0" w:color="auto"/>
        <w:left w:val="none" w:sz="0" w:space="0" w:color="auto"/>
        <w:bottom w:val="none" w:sz="0" w:space="0" w:color="auto"/>
        <w:right w:val="none" w:sz="0" w:space="0" w:color="auto"/>
      </w:divBdr>
    </w:div>
    <w:div w:id="459500492">
      <w:bodyDiv w:val="1"/>
      <w:marLeft w:val="0"/>
      <w:marRight w:val="0"/>
      <w:marTop w:val="0"/>
      <w:marBottom w:val="0"/>
      <w:divBdr>
        <w:top w:val="none" w:sz="0" w:space="0" w:color="auto"/>
        <w:left w:val="none" w:sz="0" w:space="0" w:color="auto"/>
        <w:bottom w:val="none" w:sz="0" w:space="0" w:color="auto"/>
        <w:right w:val="none" w:sz="0" w:space="0" w:color="auto"/>
      </w:divBdr>
    </w:div>
    <w:div w:id="468786613">
      <w:bodyDiv w:val="1"/>
      <w:marLeft w:val="0"/>
      <w:marRight w:val="0"/>
      <w:marTop w:val="0"/>
      <w:marBottom w:val="0"/>
      <w:divBdr>
        <w:top w:val="none" w:sz="0" w:space="0" w:color="auto"/>
        <w:left w:val="none" w:sz="0" w:space="0" w:color="auto"/>
        <w:bottom w:val="none" w:sz="0" w:space="0" w:color="auto"/>
        <w:right w:val="none" w:sz="0" w:space="0" w:color="auto"/>
      </w:divBdr>
    </w:div>
    <w:div w:id="554194330">
      <w:bodyDiv w:val="1"/>
      <w:marLeft w:val="0"/>
      <w:marRight w:val="0"/>
      <w:marTop w:val="0"/>
      <w:marBottom w:val="0"/>
      <w:divBdr>
        <w:top w:val="none" w:sz="0" w:space="0" w:color="auto"/>
        <w:left w:val="none" w:sz="0" w:space="0" w:color="auto"/>
        <w:bottom w:val="none" w:sz="0" w:space="0" w:color="auto"/>
        <w:right w:val="none" w:sz="0" w:space="0" w:color="auto"/>
      </w:divBdr>
    </w:div>
    <w:div w:id="930629266">
      <w:bodyDiv w:val="1"/>
      <w:marLeft w:val="0"/>
      <w:marRight w:val="0"/>
      <w:marTop w:val="0"/>
      <w:marBottom w:val="0"/>
      <w:divBdr>
        <w:top w:val="none" w:sz="0" w:space="0" w:color="auto"/>
        <w:left w:val="none" w:sz="0" w:space="0" w:color="auto"/>
        <w:bottom w:val="none" w:sz="0" w:space="0" w:color="auto"/>
        <w:right w:val="none" w:sz="0" w:space="0" w:color="auto"/>
      </w:divBdr>
    </w:div>
    <w:div w:id="1085296546">
      <w:bodyDiv w:val="1"/>
      <w:marLeft w:val="0"/>
      <w:marRight w:val="0"/>
      <w:marTop w:val="0"/>
      <w:marBottom w:val="0"/>
      <w:divBdr>
        <w:top w:val="none" w:sz="0" w:space="0" w:color="auto"/>
        <w:left w:val="none" w:sz="0" w:space="0" w:color="auto"/>
        <w:bottom w:val="none" w:sz="0" w:space="0" w:color="auto"/>
        <w:right w:val="none" w:sz="0" w:space="0" w:color="auto"/>
      </w:divBdr>
    </w:div>
    <w:div w:id="1121532524">
      <w:bodyDiv w:val="1"/>
      <w:marLeft w:val="0"/>
      <w:marRight w:val="0"/>
      <w:marTop w:val="0"/>
      <w:marBottom w:val="0"/>
      <w:divBdr>
        <w:top w:val="none" w:sz="0" w:space="0" w:color="auto"/>
        <w:left w:val="none" w:sz="0" w:space="0" w:color="auto"/>
        <w:bottom w:val="none" w:sz="0" w:space="0" w:color="auto"/>
        <w:right w:val="none" w:sz="0" w:space="0" w:color="auto"/>
      </w:divBdr>
    </w:div>
    <w:div w:id="1157722462">
      <w:bodyDiv w:val="1"/>
      <w:marLeft w:val="0"/>
      <w:marRight w:val="0"/>
      <w:marTop w:val="0"/>
      <w:marBottom w:val="0"/>
      <w:divBdr>
        <w:top w:val="none" w:sz="0" w:space="0" w:color="auto"/>
        <w:left w:val="none" w:sz="0" w:space="0" w:color="auto"/>
        <w:bottom w:val="none" w:sz="0" w:space="0" w:color="auto"/>
        <w:right w:val="none" w:sz="0" w:space="0" w:color="auto"/>
      </w:divBdr>
    </w:div>
    <w:div w:id="1215583687">
      <w:bodyDiv w:val="1"/>
      <w:marLeft w:val="0"/>
      <w:marRight w:val="0"/>
      <w:marTop w:val="0"/>
      <w:marBottom w:val="0"/>
      <w:divBdr>
        <w:top w:val="none" w:sz="0" w:space="0" w:color="auto"/>
        <w:left w:val="none" w:sz="0" w:space="0" w:color="auto"/>
        <w:bottom w:val="none" w:sz="0" w:space="0" w:color="auto"/>
        <w:right w:val="none" w:sz="0" w:space="0" w:color="auto"/>
      </w:divBdr>
    </w:div>
    <w:div w:id="1831367237">
      <w:bodyDiv w:val="1"/>
      <w:marLeft w:val="0"/>
      <w:marRight w:val="0"/>
      <w:marTop w:val="0"/>
      <w:marBottom w:val="0"/>
      <w:divBdr>
        <w:top w:val="none" w:sz="0" w:space="0" w:color="auto"/>
        <w:left w:val="none" w:sz="0" w:space="0" w:color="auto"/>
        <w:bottom w:val="none" w:sz="0" w:space="0" w:color="auto"/>
        <w:right w:val="none" w:sz="0" w:space="0" w:color="auto"/>
      </w:divBdr>
    </w:div>
    <w:div w:id="189126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nsilium.europa.eu/de/policies/eu-migration-asylum-reform-pact/" TargetMode="External"/><Relationship Id="rId13" Type="http://schemas.openxmlformats.org/officeDocument/2006/relationships/hyperlink" Target="https://www.sem.admin.ch/sem/de/home/asyl/resettlement.html" TargetMode="External"/><Relationship Id="rId3" Type="http://schemas.openxmlformats.org/officeDocument/2006/relationships/hyperlink" Target="https://www.sp-ps.ch/wp-content/uploads/2023/08/Asylpolitik_d.pdf" TargetMode="External"/><Relationship Id="rId7" Type="http://schemas.openxmlformats.org/officeDocument/2006/relationships/hyperlink" Target="https://www.antifolterkonvention.de/auslieferung-und-abschiebung-bei-gefahr-einer-folterung-3385/" TargetMode="External"/><Relationship Id="rId12" Type="http://schemas.openxmlformats.org/officeDocument/2006/relationships/hyperlink" Target="https://www.sem.admin.ch/sem/de/home/publiservice/statistik/asylstatistik.html" TargetMode="External"/><Relationship Id="rId2" Type="http://schemas.openxmlformats.org/officeDocument/2006/relationships/hyperlink" Target="https://www.esiweb.org/" TargetMode="External"/><Relationship Id="rId1" Type="http://schemas.openxmlformats.org/officeDocument/2006/relationships/hyperlink" Target="https://sp-ai.ch/interessengeleitete-migrationspolitik-und-humane-grenzkontrollen-wie-schaffen-wir-das" TargetMode="External"/><Relationship Id="rId6" Type="http://schemas.openxmlformats.org/officeDocument/2006/relationships/hyperlink" Target="https://www.frontex.europa.eu/what-we-do/monitoring-and-risk-analysis/migratory-map/" TargetMode="External"/><Relationship Id="rId11" Type="http://schemas.openxmlformats.org/officeDocument/2006/relationships/hyperlink" Target="https://www.sem.admin.ch/sem/de/home/asyl/resettlement.html" TargetMode="External"/><Relationship Id="rId5" Type="http://schemas.openxmlformats.org/officeDocument/2006/relationships/hyperlink" Target="https://frontex.europa.eu/media-centre/news/news-release/eu-s-external-borders-in-2022-number-of-irregular-border-crossings-highest-since-2016-YsAZ29" TargetMode="External"/><Relationship Id="rId15" Type="http://schemas.openxmlformats.org/officeDocument/2006/relationships/hyperlink" Target="https://de.statista.com/statistik/daten/studie/462292/umfrage/abgaenge-aus-dem-asylbereich-in-der-schweiz/?kw=&amp;crmtag=adwords&amp;gclid=CjwKCAjwrpOiBhBVEiwA_473dDNyMa8JBm_o26K1NmviVGVhGq-h_y5UfFmXKXJpYI2QrU0tA2Gs5hoC8AgQAvD_BwE" TargetMode="External"/><Relationship Id="rId10" Type="http://schemas.openxmlformats.org/officeDocument/2006/relationships/hyperlink" Target="https://www.fedlex.admin.ch/eli/cc/1955/443_461_469/de" TargetMode="External"/><Relationship Id="rId4" Type="http://schemas.openxmlformats.org/officeDocument/2006/relationships/hyperlink" Target="https://www.sem.admin.ch/sem/de/home/asyl/resettlement.htm" TargetMode="External"/><Relationship Id="rId9" Type="http://schemas.openxmlformats.org/officeDocument/2006/relationships/hyperlink" Target="https://www.fedlex.admin.ch/eli/cc/1974/2151_2151_2151/de" TargetMode="External"/><Relationship Id="rId14" Type="http://schemas.openxmlformats.org/officeDocument/2006/relationships/hyperlink" Target="https://www.sem.admin.ch/sem/de/home/asyl/resettlement.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104B-F0BA-46BB-9106-6D9181AB8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1478</Words>
  <Characters>9315</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Pfister</dc:creator>
  <cp:keywords/>
  <dc:description/>
  <cp:lastModifiedBy>Martin Pfister</cp:lastModifiedBy>
  <cp:revision>326</cp:revision>
  <cp:lastPrinted>2024-08-20T15:30:00Z</cp:lastPrinted>
  <dcterms:created xsi:type="dcterms:W3CDTF">2023-04-04T04:39:00Z</dcterms:created>
  <dcterms:modified xsi:type="dcterms:W3CDTF">2025-03-02T06:59:00Z</dcterms:modified>
</cp:coreProperties>
</file>